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62"/>
      </w:tblGrid>
      <w:tr w:rsidR="00A82318" w:rsidRPr="00C15AC6" w14:paraId="204B2724" w14:textId="77777777" w:rsidTr="00F95B62">
        <w:tc>
          <w:tcPr>
            <w:tcW w:w="2127" w:type="dxa"/>
            <w:tcBorders>
              <w:top w:val="single" w:sz="4" w:space="0" w:color="CCCC00"/>
              <w:left w:val="single" w:sz="4" w:space="0" w:color="CCCC00"/>
              <w:bottom w:val="single" w:sz="4" w:space="0" w:color="CCCC00"/>
              <w:right w:val="single" w:sz="4" w:space="0" w:color="CCCC00"/>
            </w:tcBorders>
            <w:vAlign w:val="center"/>
          </w:tcPr>
          <w:p w14:paraId="53CC92EF" w14:textId="0694E779" w:rsidR="00A82318" w:rsidRPr="00C15AC6" w:rsidRDefault="00A82318" w:rsidP="00C14259">
            <w:pPr>
              <w:pStyle w:val="Titre"/>
              <w:rPr>
                <w:b/>
                <w:bCs/>
                <w:sz w:val="20"/>
              </w:rPr>
            </w:pPr>
            <w:r w:rsidRPr="00C15AC6">
              <w:rPr>
                <w:b/>
                <w:bCs/>
                <w:noProof/>
                <w:sz w:val="20"/>
              </w:rPr>
              <w:drawing>
                <wp:inline distT="0" distB="0" distL="0" distR="0" wp14:anchorId="360E8B48" wp14:editId="10FE3EB5">
                  <wp:extent cx="1238250" cy="596900"/>
                  <wp:effectExtent l="0" t="0" r="0" b="0"/>
                  <wp:docPr id="815934600" name="Image 1" descr="Une image contenant Police, texte, Graphiqu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934600" name="Image 1" descr="Une image contenant Police, texte, Graphique, logo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  <w:tcBorders>
              <w:top w:val="single" w:sz="4" w:space="0" w:color="CCCC00"/>
              <w:left w:val="single" w:sz="4" w:space="0" w:color="CCCC00"/>
              <w:bottom w:val="single" w:sz="4" w:space="0" w:color="CCCC00"/>
              <w:right w:val="single" w:sz="4" w:space="0" w:color="CCCC00"/>
            </w:tcBorders>
            <w:shd w:val="clear" w:color="auto" w:fill="FFFFCC"/>
            <w:vAlign w:val="center"/>
          </w:tcPr>
          <w:p w14:paraId="6A2DC332" w14:textId="3D1AB95C" w:rsidR="00A82318" w:rsidRPr="00A82318" w:rsidRDefault="008B4C1A" w:rsidP="00BF198A">
            <w:pPr>
              <w:pStyle w:val="Titre"/>
              <w:jc w:val="center"/>
              <w:rPr>
                <w:rFonts w:ascii="AR DESTINE" w:hAnsi="AR DESTINE"/>
                <w:bCs/>
                <w:sz w:val="28"/>
                <w:szCs w:val="28"/>
              </w:rPr>
            </w:pPr>
            <w:r>
              <w:rPr>
                <w:rFonts w:ascii="AR DESTINE" w:hAnsi="AR DESTINE"/>
                <w:bCs/>
                <w:sz w:val="28"/>
                <w:szCs w:val="28"/>
              </w:rPr>
              <w:t>Techniques d</w:t>
            </w:r>
            <w:r w:rsidR="002354C0">
              <w:rPr>
                <w:rFonts w:ascii="AR DESTINE" w:hAnsi="AR DESTINE"/>
                <w:bCs/>
                <w:sz w:val="28"/>
                <w:szCs w:val="28"/>
              </w:rPr>
              <w:t>’e</w:t>
            </w:r>
            <w:r w:rsidR="00A82318">
              <w:rPr>
                <w:rFonts w:ascii="AR DESTINE" w:hAnsi="AR DESTINE"/>
                <w:bCs/>
                <w:sz w:val="28"/>
                <w:szCs w:val="28"/>
              </w:rPr>
              <w:t xml:space="preserve">ntretien </w:t>
            </w:r>
            <w:r w:rsidR="002354C0">
              <w:rPr>
                <w:rFonts w:ascii="AR DESTINE" w:hAnsi="AR DESTINE"/>
                <w:bCs/>
                <w:sz w:val="28"/>
                <w:szCs w:val="28"/>
              </w:rPr>
              <w:t>en protection de l’enfance</w:t>
            </w:r>
          </w:p>
          <w:p w14:paraId="78A65656" w14:textId="77777777" w:rsidR="00A82318" w:rsidRPr="00C15AC6" w:rsidRDefault="00A82318" w:rsidP="00C14259">
            <w:pPr>
              <w:pStyle w:val="Titre"/>
              <w:jc w:val="right"/>
              <w:rPr>
                <w:b/>
                <w:bCs/>
                <w:sz w:val="20"/>
              </w:rPr>
            </w:pPr>
            <w:r w:rsidRPr="00D509F7">
              <w:rPr>
                <w:rFonts w:ascii="AR DESTINE" w:hAnsi="AR DESTINE"/>
                <w:bCs/>
                <w:color w:val="FFFFFF"/>
                <w:sz w:val="16"/>
                <w:szCs w:val="16"/>
                <w:shd w:val="clear" w:color="auto" w:fill="808080"/>
              </w:rPr>
              <w:t>FORMATION DE NIVEAU II</w:t>
            </w:r>
          </w:p>
        </w:tc>
      </w:tr>
      <w:tr w:rsidR="00A82318" w:rsidRPr="00C15AC6" w14:paraId="4A717AC1" w14:textId="77777777" w:rsidTr="00F95B62">
        <w:tc>
          <w:tcPr>
            <w:tcW w:w="9889" w:type="dxa"/>
            <w:gridSpan w:val="2"/>
            <w:tcBorders>
              <w:top w:val="single" w:sz="4" w:space="0" w:color="CCCC00"/>
              <w:left w:val="single" w:sz="4" w:space="0" w:color="CCCC00"/>
              <w:bottom w:val="single" w:sz="4" w:space="0" w:color="CCCC00"/>
              <w:right w:val="single" w:sz="4" w:space="0" w:color="CCCC00"/>
            </w:tcBorders>
          </w:tcPr>
          <w:p w14:paraId="7E295A54" w14:textId="77777777" w:rsidR="00A82318" w:rsidRPr="00C15AC6" w:rsidRDefault="00A82318" w:rsidP="00C14259">
            <w:pPr>
              <w:pStyle w:val="Titre"/>
              <w:jc w:val="both"/>
              <w:rPr>
                <w:rFonts w:ascii="Calibri" w:hAnsi="Calibri" w:cs="Calibri"/>
                <w:bCs/>
                <w:color w:val="808000"/>
                <w:sz w:val="20"/>
              </w:rPr>
            </w:pPr>
            <w:r>
              <w:rPr>
                <w:rFonts w:ascii="Calibri" w:hAnsi="Calibri" w:cs="Calibri"/>
                <w:bCs/>
                <w:color w:val="808000"/>
                <w:sz w:val="20"/>
              </w:rPr>
              <w:t>Contexte / Sujet de la formation</w:t>
            </w:r>
          </w:p>
          <w:p w14:paraId="7BAA2C46" w14:textId="19FE5E5E" w:rsidR="00A82318" w:rsidRPr="00944795" w:rsidRDefault="00E25137" w:rsidP="00C14259">
            <w:pPr>
              <w:pStyle w:val="Titre"/>
              <w:jc w:val="both"/>
            </w:pPr>
            <w:r w:rsidRPr="00E25137">
              <w:rPr>
                <w:rFonts w:ascii="Calibri" w:hAnsi="Calibri" w:cs="Calibri"/>
                <w:sz w:val="20"/>
                <w:szCs w:val="20"/>
              </w:rPr>
              <w:t xml:space="preserve">L’entretien est le composant fondamental de l’intervention en protection de l’enfance. Les professionnels des services formulent régulièrement </w:t>
            </w:r>
            <w:r w:rsidR="006B6034">
              <w:rPr>
                <w:rFonts w:ascii="Calibri" w:hAnsi="Calibri" w:cs="Calibri"/>
                <w:sz w:val="20"/>
                <w:szCs w:val="20"/>
              </w:rPr>
              <w:t>le</w:t>
            </w:r>
            <w:r w:rsidRPr="00E25137">
              <w:rPr>
                <w:rFonts w:ascii="Calibri" w:hAnsi="Calibri" w:cs="Calibri"/>
                <w:sz w:val="20"/>
                <w:szCs w:val="20"/>
              </w:rPr>
              <w:t xml:space="preserve">  besoin d’apports techniques </w:t>
            </w:r>
            <w:r>
              <w:rPr>
                <w:rFonts w:ascii="Calibri" w:hAnsi="Calibri" w:cs="Calibri"/>
                <w:sz w:val="20"/>
                <w:szCs w:val="20"/>
              </w:rPr>
              <w:t>dans cette phase cruciale de leur action auprès d</w:t>
            </w:r>
            <w:r w:rsidRPr="00E25137">
              <w:rPr>
                <w:rFonts w:ascii="Calibri" w:hAnsi="Calibri" w:cs="Calibri"/>
                <w:sz w:val="20"/>
                <w:szCs w:val="20"/>
              </w:rPr>
              <w:t xml:space="preserve">es enfants et </w:t>
            </w:r>
            <w:r>
              <w:rPr>
                <w:rFonts w:ascii="Calibri" w:hAnsi="Calibri" w:cs="Calibri"/>
                <w:sz w:val="20"/>
                <w:szCs w:val="20"/>
              </w:rPr>
              <w:t>de leurs</w:t>
            </w:r>
            <w:r w:rsidRPr="00E25137">
              <w:rPr>
                <w:rFonts w:ascii="Calibri" w:hAnsi="Calibri" w:cs="Calibri"/>
                <w:sz w:val="20"/>
                <w:szCs w:val="20"/>
              </w:rPr>
              <w:t xml:space="preserve"> parents.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L’entretien répond à deux visée</w:t>
            </w:r>
            <w:r w:rsidR="00944795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fondamentales : </w:t>
            </w:r>
            <w:r w:rsidR="006B6034">
              <w:rPr>
                <w:rFonts w:ascii="Calibri" w:hAnsi="Calibri" w:cs="Calibri"/>
                <w:sz w:val="20"/>
                <w:szCs w:val="20"/>
              </w:rPr>
              <w:t>l’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une </w:t>
            </w:r>
            <w:r w:rsidR="006B6034">
              <w:rPr>
                <w:rFonts w:ascii="Calibri" w:hAnsi="Calibri" w:cs="Calibri"/>
                <w:sz w:val="20"/>
                <w:szCs w:val="20"/>
              </w:rPr>
              <w:t xml:space="preserve">est </w:t>
            </w:r>
            <w:r>
              <w:rPr>
                <w:rFonts w:ascii="Calibri" w:hAnsi="Calibri" w:cs="Calibri"/>
                <w:sz w:val="20"/>
                <w:szCs w:val="20"/>
              </w:rPr>
              <w:t>clinique</w:t>
            </w:r>
            <w:r w:rsidR="006B6034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il constitue le levier principal de la relation d’aide et de la rencontre interhumaine entre un intervenant sincère et la personne concernée </w:t>
            </w:r>
            <w:r w:rsidR="006B6034">
              <w:rPr>
                <w:rFonts w:ascii="Calibri" w:hAnsi="Calibri" w:cs="Calibri"/>
                <w:sz w:val="20"/>
                <w:szCs w:val="20"/>
              </w:rPr>
              <w:t>par son action ;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B6034">
              <w:rPr>
                <w:rFonts w:ascii="Calibri" w:hAnsi="Calibri" w:cs="Calibri"/>
                <w:sz w:val="20"/>
                <w:szCs w:val="20"/>
              </w:rPr>
              <w:t>l’autre est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évaluative</w:t>
            </w:r>
            <w:r w:rsidR="006B6034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B6034">
              <w:rPr>
                <w:rFonts w:ascii="Calibri" w:hAnsi="Calibri" w:cs="Calibri"/>
                <w:sz w:val="20"/>
                <w:szCs w:val="20"/>
              </w:rPr>
              <w:t>l’entretien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constitue l’apport central des faits à partir desquels la démarche d’évaluation va procéder à l’analyse de la situation, au diagnostic et enfin à la préconisation. L’entretien est aussi le lieu où vont se jouer des </w:t>
            </w:r>
            <w:r w:rsidR="006B6034">
              <w:rPr>
                <w:rFonts w:ascii="Calibri" w:hAnsi="Calibri" w:cs="Calibri"/>
                <w:sz w:val="20"/>
                <w:szCs w:val="20"/>
              </w:rPr>
              <w:t>enjeux négatifs liés à la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pathologie, </w:t>
            </w:r>
            <w:r w:rsidR="006B6034">
              <w:rPr>
                <w:rFonts w:ascii="Calibri" w:hAnsi="Calibri" w:cs="Calibri"/>
                <w:sz w:val="20"/>
                <w:szCs w:val="20"/>
              </w:rPr>
              <w:t>la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dysparentalité, </w:t>
            </w:r>
            <w:r w:rsidR="006B6034">
              <w:rPr>
                <w:rFonts w:ascii="Calibri" w:hAnsi="Calibri" w:cs="Calibri"/>
                <w:sz w:val="20"/>
                <w:szCs w:val="20"/>
              </w:rPr>
              <w:t>la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maltraitance et </w:t>
            </w:r>
            <w:r w:rsidR="006B6034">
              <w:rPr>
                <w:rFonts w:ascii="Calibri" w:hAnsi="Calibri" w:cs="Calibri"/>
                <w:sz w:val="20"/>
                <w:szCs w:val="20"/>
              </w:rPr>
              <w:t>la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souffrance infantile mais aussi des enjeux </w:t>
            </w:r>
            <w:r w:rsidR="006B6034">
              <w:rPr>
                <w:rFonts w:ascii="Calibri" w:hAnsi="Calibri" w:cs="Calibri"/>
                <w:sz w:val="20"/>
                <w:szCs w:val="20"/>
              </w:rPr>
              <w:t xml:space="preserve">positifs </w:t>
            </w:r>
            <w:r>
              <w:rPr>
                <w:rFonts w:ascii="Calibri" w:hAnsi="Calibri" w:cs="Calibri"/>
                <w:sz w:val="20"/>
                <w:szCs w:val="20"/>
              </w:rPr>
              <w:t>en termes</w:t>
            </w:r>
            <w:r w:rsidR="00944795">
              <w:rPr>
                <w:rFonts w:ascii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compétences</w:t>
            </w:r>
            <w:r w:rsidR="006B6034">
              <w:rPr>
                <w:rFonts w:ascii="Calibri" w:hAnsi="Calibri" w:cs="Calibri"/>
                <w:sz w:val="20"/>
                <w:szCs w:val="20"/>
              </w:rPr>
              <w:t xml:space="preserve"> parentales et compétences de l’enfant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944795">
              <w:rPr>
                <w:rFonts w:ascii="Calibri" w:hAnsi="Calibri" w:cs="Calibri"/>
                <w:sz w:val="20"/>
                <w:szCs w:val="20"/>
              </w:rPr>
              <w:t>d’engagement</w:t>
            </w:r>
            <w:r w:rsidR="006B6034">
              <w:rPr>
                <w:rFonts w:ascii="Calibri" w:hAnsi="Calibri" w:cs="Calibri"/>
                <w:sz w:val="20"/>
                <w:szCs w:val="20"/>
              </w:rPr>
              <w:t xml:space="preserve"> dans une démarche de progrès</w:t>
            </w:r>
            <w:r w:rsidR="00944795">
              <w:rPr>
                <w:rFonts w:ascii="Calibri" w:hAnsi="Calibri" w:cs="Calibri"/>
                <w:sz w:val="20"/>
                <w:szCs w:val="20"/>
              </w:rPr>
              <w:t xml:space="preserve">, de mobilisation </w:t>
            </w:r>
            <w:r w:rsidR="006B6034">
              <w:rPr>
                <w:rFonts w:ascii="Calibri" w:hAnsi="Calibri" w:cs="Calibri"/>
                <w:sz w:val="20"/>
                <w:szCs w:val="20"/>
              </w:rPr>
              <w:t>dans la relation éducative</w:t>
            </w:r>
            <w:r w:rsidR="00944795">
              <w:rPr>
                <w:rFonts w:ascii="Calibri" w:hAnsi="Calibri" w:cs="Calibri"/>
                <w:sz w:val="20"/>
                <w:szCs w:val="20"/>
              </w:rPr>
              <w:t>. Cette complexité requiert un apport méthodologique qui advient naturellement avec la formation continue, objet de ce programme.</w:t>
            </w:r>
          </w:p>
        </w:tc>
      </w:tr>
      <w:tr w:rsidR="00A82318" w:rsidRPr="00C15AC6" w14:paraId="2E33C8B7" w14:textId="77777777" w:rsidTr="00F95B62">
        <w:tc>
          <w:tcPr>
            <w:tcW w:w="9889" w:type="dxa"/>
            <w:gridSpan w:val="2"/>
            <w:tcBorders>
              <w:top w:val="single" w:sz="4" w:space="0" w:color="CCCC00"/>
              <w:left w:val="single" w:sz="4" w:space="0" w:color="CCCC00"/>
              <w:bottom w:val="single" w:sz="4" w:space="0" w:color="CCCC00"/>
              <w:right w:val="single" w:sz="4" w:space="0" w:color="CCCC00"/>
            </w:tcBorders>
          </w:tcPr>
          <w:p w14:paraId="7E7F2BBB" w14:textId="77777777" w:rsidR="00A82318" w:rsidRPr="00C15AC6" w:rsidRDefault="00A82318" w:rsidP="00C14259">
            <w:pPr>
              <w:pStyle w:val="Titre"/>
              <w:jc w:val="both"/>
              <w:rPr>
                <w:rFonts w:ascii="Calibri" w:hAnsi="Calibri" w:cs="Calibri"/>
                <w:bCs/>
                <w:color w:val="808000"/>
                <w:sz w:val="20"/>
              </w:rPr>
            </w:pPr>
            <w:r w:rsidRPr="00C15AC6">
              <w:rPr>
                <w:rFonts w:ascii="Calibri" w:hAnsi="Calibri" w:cs="Calibri"/>
                <w:bCs/>
                <w:color w:val="808000"/>
                <w:sz w:val="20"/>
              </w:rPr>
              <w:t xml:space="preserve">Public </w:t>
            </w:r>
          </w:p>
          <w:p w14:paraId="5419B22C" w14:textId="1F78F8A7" w:rsidR="00944795" w:rsidRPr="00944795" w:rsidRDefault="00944795" w:rsidP="00944795">
            <w:pPr>
              <w:pStyle w:val="Titre"/>
              <w:jc w:val="both"/>
              <w:rPr>
                <w:rFonts w:ascii="Calibri" w:hAnsi="Calibri" w:cs="Calibri"/>
                <w:sz w:val="20"/>
              </w:rPr>
            </w:pPr>
            <w:r w:rsidRPr="00944795">
              <w:rPr>
                <w:rFonts w:ascii="Calibri" w:hAnsi="Calibri" w:cs="Calibri"/>
                <w:sz w:val="20"/>
              </w:rPr>
              <w:t>Travailleurs sociaux, psychologues, travailleurs médico-sociaux, cadres territoriaux et associatifs en lien avec l’exercice des missions de protection de l’enfance.</w:t>
            </w:r>
          </w:p>
          <w:p w14:paraId="57F6B2BC" w14:textId="1E2387B3" w:rsidR="00A82318" w:rsidRPr="00C15AC6" w:rsidRDefault="00A82318" w:rsidP="00944795">
            <w:pPr>
              <w:pStyle w:val="Titre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944795">
              <w:rPr>
                <w:rFonts w:ascii="Calibri" w:hAnsi="Calibri" w:cs="Calibri"/>
                <w:i/>
                <w:iCs/>
                <w:sz w:val="18"/>
                <w:szCs w:val="18"/>
              </w:rPr>
              <w:t>Pour toute information sur l’accueil des personnes en situation de handicap, prendre contact avec notre référente handicap : alfoldiclaire@gmail.com</w:t>
            </w:r>
          </w:p>
        </w:tc>
      </w:tr>
      <w:tr w:rsidR="00A82318" w:rsidRPr="00C15AC6" w14:paraId="0059214F" w14:textId="77777777" w:rsidTr="00F95B62">
        <w:tc>
          <w:tcPr>
            <w:tcW w:w="9889" w:type="dxa"/>
            <w:gridSpan w:val="2"/>
            <w:tcBorders>
              <w:top w:val="single" w:sz="4" w:space="0" w:color="CCCC00"/>
              <w:left w:val="single" w:sz="4" w:space="0" w:color="CCCC00"/>
              <w:bottom w:val="single" w:sz="4" w:space="0" w:color="CCCC00"/>
              <w:right w:val="single" w:sz="4" w:space="0" w:color="CCCC00"/>
            </w:tcBorders>
          </w:tcPr>
          <w:p w14:paraId="13A7D5F9" w14:textId="77777777" w:rsidR="00A82318" w:rsidRPr="00C15AC6" w:rsidRDefault="00A82318" w:rsidP="00C14259">
            <w:pPr>
              <w:pStyle w:val="Titre"/>
              <w:jc w:val="both"/>
              <w:rPr>
                <w:rFonts w:ascii="Calibri" w:hAnsi="Calibri" w:cs="Calibri"/>
                <w:bCs/>
                <w:color w:val="808000"/>
                <w:sz w:val="20"/>
              </w:rPr>
            </w:pPr>
            <w:r w:rsidRPr="00C15AC6">
              <w:rPr>
                <w:rFonts w:ascii="Calibri" w:hAnsi="Calibri" w:cs="Calibri"/>
                <w:bCs/>
                <w:color w:val="808000"/>
                <w:sz w:val="20"/>
              </w:rPr>
              <w:t>Pré-requis</w:t>
            </w:r>
          </w:p>
          <w:p w14:paraId="296AC6CB" w14:textId="1EC6237F" w:rsidR="00A82318" w:rsidRPr="00C15AC6" w:rsidRDefault="00944795" w:rsidP="00C14259">
            <w:pPr>
              <w:pStyle w:val="Titre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944795">
              <w:rPr>
                <w:rFonts w:ascii="Calibri" w:hAnsi="Calibri" w:cs="Calibri"/>
                <w:sz w:val="20"/>
              </w:rPr>
              <w:t>Avoir exercé pendant une année dans un service exerçant des missions en lien avec la protection de l’enfance.</w:t>
            </w:r>
          </w:p>
        </w:tc>
      </w:tr>
      <w:tr w:rsidR="00A82318" w:rsidRPr="00C15AC6" w14:paraId="4B86472A" w14:textId="77777777" w:rsidTr="00F95B62">
        <w:tc>
          <w:tcPr>
            <w:tcW w:w="9889" w:type="dxa"/>
            <w:gridSpan w:val="2"/>
            <w:tcBorders>
              <w:top w:val="single" w:sz="4" w:space="0" w:color="CCCC00"/>
              <w:left w:val="single" w:sz="4" w:space="0" w:color="CCCC00"/>
              <w:bottom w:val="single" w:sz="4" w:space="0" w:color="CCCC00"/>
              <w:right w:val="single" w:sz="4" w:space="0" w:color="CCCC00"/>
            </w:tcBorders>
          </w:tcPr>
          <w:p w14:paraId="765F72B7" w14:textId="77777777" w:rsidR="00A82318" w:rsidRPr="00F95B62" w:rsidRDefault="00A82318" w:rsidP="00C14259">
            <w:pPr>
              <w:pStyle w:val="Titre"/>
              <w:jc w:val="both"/>
              <w:rPr>
                <w:rFonts w:ascii="Calibri" w:hAnsi="Calibri" w:cs="Calibri"/>
                <w:bCs/>
                <w:color w:val="808000"/>
                <w:sz w:val="20"/>
              </w:rPr>
            </w:pPr>
            <w:r w:rsidRPr="00F95B62">
              <w:rPr>
                <w:rFonts w:ascii="Calibri" w:hAnsi="Calibri" w:cs="Calibri"/>
                <w:bCs/>
                <w:color w:val="808000"/>
                <w:sz w:val="20"/>
              </w:rPr>
              <w:t>Objectifs pédagogiques</w:t>
            </w:r>
          </w:p>
          <w:p w14:paraId="46C0DE54" w14:textId="263BD2E5" w:rsidR="00A82318" w:rsidRPr="00944795" w:rsidRDefault="00944795" w:rsidP="00C14259">
            <w:pPr>
              <w:pStyle w:val="Titre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Ce stage vise les objectifs suivants : </w:t>
            </w:r>
          </w:p>
          <w:p w14:paraId="280A8414" w14:textId="4BBE0FC8" w:rsidR="00944795" w:rsidRPr="006B6034" w:rsidRDefault="00944795" w:rsidP="006B6034">
            <w:pPr>
              <w:pStyle w:val="Paragraphedeliste"/>
              <w:numPr>
                <w:ilvl w:val="0"/>
                <w:numId w:val="1"/>
              </w:numPr>
              <w:tabs>
                <w:tab w:val="num" w:pos="346"/>
              </w:tabs>
              <w:spacing w:after="0" w:line="240" w:lineRule="auto"/>
              <w:ind w:left="490"/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</w:pPr>
            <w:r w:rsidRPr="006B6034"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>Définir le type d’entretien adapté à la mission de service.</w:t>
            </w:r>
          </w:p>
          <w:p w14:paraId="3679AC10" w14:textId="1ED9EE78" w:rsidR="00944795" w:rsidRPr="006B6034" w:rsidRDefault="00944795" w:rsidP="006B6034">
            <w:pPr>
              <w:pStyle w:val="Paragraphedeliste"/>
              <w:numPr>
                <w:ilvl w:val="0"/>
                <w:numId w:val="1"/>
              </w:numPr>
              <w:tabs>
                <w:tab w:val="num" w:pos="346"/>
              </w:tabs>
              <w:spacing w:after="0" w:line="240" w:lineRule="auto"/>
              <w:ind w:left="490"/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</w:pPr>
            <w:r w:rsidRPr="006B6034"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 xml:space="preserve">Maîtriser les méthodes </w:t>
            </w:r>
            <w:r w:rsidR="00857232"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>et techniques favorisant la communication</w:t>
            </w:r>
          </w:p>
          <w:p w14:paraId="701E0A83" w14:textId="5A004412" w:rsidR="00A82318" w:rsidRPr="00857232" w:rsidRDefault="00944795" w:rsidP="00857232">
            <w:pPr>
              <w:pStyle w:val="Paragraphedeliste"/>
              <w:numPr>
                <w:ilvl w:val="0"/>
                <w:numId w:val="1"/>
              </w:numPr>
              <w:tabs>
                <w:tab w:val="num" w:pos="346"/>
              </w:tabs>
              <w:spacing w:after="0" w:line="240" w:lineRule="auto"/>
              <w:ind w:left="490"/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</w:pPr>
            <w:r w:rsidRPr="006B6034"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>Développer les capacités d’écoute, d’expression et d’analyse dans la relation à la personne concernée</w:t>
            </w:r>
            <w:r w:rsidRPr="00857232"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> </w:t>
            </w:r>
          </w:p>
        </w:tc>
      </w:tr>
      <w:tr w:rsidR="00BA0AC5" w:rsidRPr="00C15AC6" w14:paraId="51AC9B5D" w14:textId="77777777" w:rsidTr="00F95B62">
        <w:tc>
          <w:tcPr>
            <w:tcW w:w="9889" w:type="dxa"/>
            <w:gridSpan w:val="2"/>
            <w:tcBorders>
              <w:top w:val="single" w:sz="4" w:space="0" w:color="CCCC00"/>
              <w:left w:val="single" w:sz="4" w:space="0" w:color="CCCC00"/>
              <w:bottom w:val="single" w:sz="4" w:space="0" w:color="CCCC00"/>
              <w:right w:val="single" w:sz="4" w:space="0" w:color="CCCC00"/>
            </w:tcBorders>
          </w:tcPr>
          <w:p w14:paraId="3F3C9FE6" w14:textId="77777777" w:rsidR="00BA0AC5" w:rsidRPr="00C15AC6" w:rsidRDefault="00BA0AC5" w:rsidP="00BA0AC5">
            <w:pPr>
              <w:pStyle w:val="Titre"/>
              <w:jc w:val="both"/>
              <w:rPr>
                <w:rFonts w:ascii="Calibri" w:hAnsi="Calibri" w:cs="Calibri"/>
                <w:bCs/>
                <w:color w:val="808000"/>
                <w:sz w:val="20"/>
              </w:rPr>
            </w:pPr>
            <w:r w:rsidRPr="00C15AC6">
              <w:rPr>
                <w:rFonts w:ascii="Calibri" w:hAnsi="Calibri" w:cs="Calibri"/>
                <w:bCs/>
                <w:color w:val="808000"/>
                <w:sz w:val="20"/>
              </w:rPr>
              <w:t xml:space="preserve">Contenu </w:t>
            </w:r>
            <w:r>
              <w:rPr>
                <w:rFonts w:ascii="Calibri" w:hAnsi="Calibri" w:cs="Calibri"/>
                <w:bCs/>
                <w:color w:val="808000"/>
                <w:sz w:val="20"/>
              </w:rPr>
              <w:t>et outils mis à disposition</w:t>
            </w:r>
          </w:p>
          <w:p w14:paraId="13CF215C" w14:textId="77777777" w:rsidR="00BA0AC5" w:rsidRDefault="00BA0AC5" w:rsidP="00BA0AC5">
            <w:pPr>
              <w:pStyle w:val="Titre"/>
              <w:numPr>
                <w:ilvl w:val="0"/>
                <w:numId w:val="10"/>
              </w:numPr>
              <w:ind w:left="459"/>
              <w:jc w:val="both"/>
              <w:rPr>
                <w:rFonts w:ascii="Calibri" w:hAnsi="Calibri" w:cs="Calibri"/>
                <w:sz w:val="20"/>
              </w:rPr>
            </w:pPr>
            <w:r w:rsidRPr="007057CD">
              <w:rPr>
                <w:rFonts w:ascii="Calibri" w:hAnsi="Calibri" w:cs="Calibri"/>
                <w:sz w:val="20"/>
              </w:rPr>
              <w:t>Ar</w:t>
            </w:r>
            <w:r>
              <w:rPr>
                <w:rFonts w:ascii="Calibri" w:hAnsi="Calibri" w:cs="Calibri"/>
                <w:sz w:val="20"/>
              </w:rPr>
              <w:t>tic</w:t>
            </w:r>
            <w:r w:rsidRPr="007057CD">
              <w:rPr>
                <w:rFonts w:ascii="Calibri" w:hAnsi="Calibri" w:cs="Calibri"/>
                <w:sz w:val="20"/>
              </w:rPr>
              <w:t>ulation de l’évaluation avec le contexte législatif / loi du 5 mars 2007 / loi du 14 mars 2016</w:t>
            </w:r>
            <w:r>
              <w:rPr>
                <w:rFonts w:ascii="Calibri" w:hAnsi="Calibri" w:cs="Calibri"/>
                <w:sz w:val="20"/>
              </w:rPr>
              <w:t xml:space="preserve"> / article 371 du code civil / secret professionnel et assistance à personne en danger</w:t>
            </w:r>
          </w:p>
          <w:p w14:paraId="0C3F81FE" w14:textId="77777777" w:rsidR="00BA0AC5" w:rsidRDefault="00BA0AC5" w:rsidP="00BA0AC5">
            <w:pPr>
              <w:pStyle w:val="Titre"/>
              <w:numPr>
                <w:ilvl w:val="0"/>
                <w:numId w:val="10"/>
              </w:numPr>
              <w:ind w:left="459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Approche transgénérationnelle – roman familial, mythe et missions familiales, génogramme, modèles répétitifs, méta-modèle du traumatisme mortifère</w:t>
            </w:r>
          </w:p>
          <w:p w14:paraId="7B6AB042" w14:textId="77777777" w:rsidR="00BA0AC5" w:rsidRDefault="00BA0AC5" w:rsidP="00BA0AC5">
            <w:pPr>
              <w:pStyle w:val="Titre"/>
              <w:numPr>
                <w:ilvl w:val="0"/>
                <w:numId w:val="10"/>
              </w:numPr>
              <w:ind w:left="459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Approche clinique de la relation d’aide – modèle de la clinique du sociale avec ses 9 sous-dimensions</w:t>
            </w:r>
          </w:p>
          <w:p w14:paraId="26D71424" w14:textId="77777777" w:rsidR="006B6034" w:rsidRPr="007057CD" w:rsidRDefault="006B6034" w:rsidP="006B6034">
            <w:pPr>
              <w:pStyle w:val="Titre"/>
              <w:numPr>
                <w:ilvl w:val="0"/>
                <w:numId w:val="10"/>
              </w:numPr>
              <w:spacing w:after="0"/>
              <w:ind w:left="460"/>
              <w:contextualSpacing w:val="0"/>
              <w:jc w:val="both"/>
              <w:rPr>
                <w:rFonts w:ascii="Calibri" w:hAnsi="Calibri" w:cs="Calibri"/>
                <w:sz w:val="20"/>
              </w:rPr>
            </w:pPr>
            <w:r w:rsidRPr="007057CD">
              <w:rPr>
                <w:rFonts w:ascii="Calibri" w:hAnsi="Calibri" w:cs="Calibri"/>
                <w:sz w:val="20"/>
              </w:rPr>
              <w:t xml:space="preserve">Concept fondamentaux : empowerment – maïeutique – centration sur la personne – réflexivité et  contre-transfert dans le travail social, </w:t>
            </w:r>
            <w:r>
              <w:rPr>
                <w:rFonts w:ascii="Calibri" w:hAnsi="Calibri" w:cs="Calibri"/>
                <w:sz w:val="20"/>
              </w:rPr>
              <w:t>p</w:t>
            </w:r>
            <w:r w:rsidRPr="007057CD">
              <w:rPr>
                <w:rFonts w:ascii="Calibri" w:hAnsi="Calibri" w:cs="Calibri"/>
                <w:sz w:val="20"/>
              </w:rPr>
              <w:t>artialité multidirectionnelle</w:t>
            </w:r>
          </w:p>
          <w:p w14:paraId="46F8BCA7" w14:textId="4A5D0C5E" w:rsidR="00BA0AC5" w:rsidRDefault="00BA0AC5" w:rsidP="00BA0AC5">
            <w:pPr>
              <w:pStyle w:val="Titre"/>
              <w:numPr>
                <w:ilvl w:val="0"/>
                <w:numId w:val="10"/>
              </w:numPr>
              <w:ind w:left="459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Techniques de recueil des informations : prise de note, usage de l’ordinateur en entretien, distinction entre accompagnement et  investigation</w:t>
            </w:r>
            <w:r w:rsidR="00BF198A">
              <w:rPr>
                <w:rFonts w:ascii="Calibri" w:hAnsi="Calibri" w:cs="Calibri"/>
                <w:sz w:val="20"/>
              </w:rPr>
              <w:t xml:space="preserve"> / recueil de la parole de l’enfant</w:t>
            </w:r>
          </w:p>
          <w:p w14:paraId="35D01932" w14:textId="6442D4E5" w:rsidR="00BA0AC5" w:rsidRPr="006B6034" w:rsidRDefault="00BA0AC5" w:rsidP="00766D63">
            <w:pPr>
              <w:pStyle w:val="Titre"/>
              <w:numPr>
                <w:ilvl w:val="0"/>
                <w:numId w:val="10"/>
              </w:numPr>
              <w:ind w:left="459"/>
              <w:jc w:val="both"/>
              <w:rPr>
                <w:rFonts w:ascii="Calibri" w:hAnsi="Calibri" w:cs="Calibri"/>
                <w:sz w:val="20"/>
              </w:rPr>
            </w:pPr>
            <w:r w:rsidRPr="006B6034">
              <w:rPr>
                <w:rFonts w:ascii="Calibri" w:hAnsi="Calibri" w:cs="Calibri"/>
                <w:sz w:val="20"/>
              </w:rPr>
              <w:t>Premier entretien - présentation de la prestation et accroche relationnelle</w:t>
            </w:r>
            <w:r w:rsidR="006B6034" w:rsidRPr="006B6034">
              <w:rPr>
                <w:rFonts w:ascii="Calibri" w:hAnsi="Calibri" w:cs="Calibri"/>
                <w:sz w:val="20"/>
              </w:rPr>
              <w:t xml:space="preserve"> </w:t>
            </w:r>
            <w:r w:rsidR="006B6034">
              <w:rPr>
                <w:rFonts w:ascii="Calibri" w:hAnsi="Calibri" w:cs="Calibri"/>
                <w:sz w:val="20"/>
              </w:rPr>
              <w:t>/ l</w:t>
            </w:r>
            <w:r w:rsidRPr="006B6034">
              <w:rPr>
                <w:rFonts w:ascii="Calibri" w:hAnsi="Calibri" w:cs="Calibri"/>
                <w:sz w:val="20"/>
              </w:rPr>
              <w:t>e parler vrai – mots valise et langue de bois</w:t>
            </w:r>
          </w:p>
          <w:p w14:paraId="0B635AB9" w14:textId="77777777" w:rsidR="00BA0AC5" w:rsidRDefault="00BA0AC5" w:rsidP="00BA0AC5">
            <w:pPr>
              <w:pStyle w:val="Titre"/>
              <w:numPr>
                <w:ilvl w:val="0"/>
                <w:numId w:val="10"/>
              </w:numPr>
              <w:spacing w:after="0"/>
              <w:ind w:left="460"/>
              <w:contextualSpacing w:val="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L’exposition aux paradoxes : contraintes institutionnelles, administratives, juridiques, éthique de la protection de l’enfance et intérêt supérieur de l’enfant – le travailler avec et le travailler contre</w:t>
            </w:r>
          </w:p>
          <w:p w14:paraId="6C00F256" w14:textId="77777777" w:rsidR="00BA0AC5" w:rsidRDefault="00BA0AC5" w:rsidP="00BA0AC5">
            <w:pPr>
              <w:pStyle w:val="Titre"/>
              <w:numPr>
                <w:ilvl w:val="0"/>
                <w:numId w:val="11"/>
              </w:numPr>
              <w:spacing w:after="0"/>
              <w:ind w:left="460"/>
              <w:contextualSpacing w:val="0"/>
              <w:jc w:val="both"/>
              <w:rPr>
                <w:rFonts w:ascii="Calibri" w:hAnsi="Calibri" w:cs="Calibri"/>
                <w:sz w:val="20"/>
              </w:rPr>
            </w:pPr>
            <w:r w:rsidRPr="007057CD">
              <w:rPr>
                <w:rFonts w:ascii="Calibri" w:hAnsi="Calibri" w:cs="Calibri"/>
                <w:sz w:val="20"/>
              </w:rPr>
              <w:t>L</w:t>
            </w:r>
            <w:r>
              <w:rPr>
                <w:rFonts w:ascii="Calibri" w:hAnsi="Calibri" w:cs="Calibri"/>
                <w:sz w:val="20"/>
              </w:rPr>
              <w:t xml:space="preserve">es différentes formes d’entretien : </w:t>
            </w:r>
            <w:r w:rsidRPr="007057CD">
              <w:rPr>
                <w:rFonts w:ascii="Calibri" w:hAnsi="Calibri" w:cs="Calibri"/>
                <w:sz w:val="20"/>
              </w:rPr>
              <w:t>à domicile, au service, en présence d’un cadre, en binôme, ouverture à une personne soutien, décalage entre disposition légale et pratique en vigueu</w:t>
            </w:r>
            <w:r>
              <w:rPr>
                <w:rFonts w:ascii="Calibri" w:hAnsi="Calibri" w:cs="Calibri"/>
                <w:sz w:val="20"/>
              </w:rPr>
              <w:t>r</w:t>
            </w:r>
          </w:p>
          <w:p w14:paraId="7B5DB337" w14:textId="77777777" w:rsidR="00BA0AC5" w:rsidRPr="00023D1B" w:rsidRDefault="00BA0AC5" w:rsidP="00BA0AC5">
            <w:pPr>
              <w:pStyle w:val="Titre"/>
              <w:numPr>
                <w:ilvl w:val="0"/>
                <w:numId w:val="11"/>
              </w:numPr>
              <w:spacing w:after="0"/>
              <w:ind w:left="460"/>
              <w:contextualSpacing w:val="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Les techniques de questionnement : question ouvertes, fermées, reformulation , l’induction diagnostique</w:t>
            </w:r>
          </w:p>
          <w:p w14:paraId="423F7EFC" w14:textId="202E80B1" w:rsidR="00BA0AC5" w:rsidRDefault="00BA0AC5" w:rsidP="00BA0AC5">
            <w:pPr>
              <w:pStyle w:val="Paragraphedeliste"/>
              <w:numPr>
                <w:ilvl w:val="0"/>
                <w:numId w:val="1"/>
              </w:numPr>
              <w:spacing w:after="0"/>
              <w:ind w:left="459"/>
              <w:jc w:val="both"/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</w:pPr>
            <w:r>
              <w:rPr>
                <w:rFonts w:ascii="Calibri" w:hAnsi="Calibri" w:cs="Calibri"/>
                <w:sz w:val="20"/>
              </w:rPr>
              <w:t xml:space="preserve">La gestion de la violence : </w:t>
            </w:r>
            <w:r w:rsidRPr="00023D1B"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 xml:space="preserve">disposition </w:t>
            </w:r>
            <w:r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>des locaux</w:t>
            </w:r>
            <w:r w:rsidRPr="00023D1B"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 xml:space="preserve"> – condition</w:t>
            </w:r>
            <w:r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>s de visite à domicile</w:t>
            </w:r>
            <w:r w:rsidRPr="00023D1B"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 xml:space="preserve"> – droit de retrait – protection personnelle – implication – outils de la réflexivit</w:t>
            </w:r>
            <w:r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>é</w:t>
            </w:r>
          </w:p>
          <w:p w14:paraId="60C71CE6" w14:textId="6E0815FC" w:rsidR="00BA0AC5" w:rsidRPr="00F95B62" w:rsidRDefault="00BA0AC5" w:rsidP="00BA0AC5">
            <w:pPr>
              <w:pStyle w:val="Paragraphedeliste"/>
              <w:numPr>
                <w:ilvl w:val="0"/>
                <w:numId w:val="1"/>
              </w:numPr>
              <w:spacing w:after="0"/>
              <w:ind w:left="459"/>
              <w:jc w:val="both"/>
              <w:rPr>
                <w:rFonts w:ascii="Calibri" w:hAnsi="Calibri" w:cs="Calibri"/>
                <w:bCs/>
                <w:color w:val="808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Intégrer </w:t>
            </w:r>
            <w:r w:rsidRPr="00023D1B"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 xml:space="preserve">la mise en œuvre initiale de la dynamique évaluative – </w:t>
            </w:r>
            <w:r w:rsidR="006B6034"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>les</w:t>
            </w:r>
            <w:r w:rsidRPr="00023D1B"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 xml:space="preserve"> schème</w:t>
            </w:r>
            <w:r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>s</w:t>
            </w:r>
            <w:r w:rsidRPr="00023D1B"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 xml:space="preserve"> de la protection de l’enfance : modèle critériel, outil d’analyse globale, trame de rédaction du rapport, outil de saisie des éléments factuels et des insight cliniques</w:t>
            </w:r>
          </w:p>
        </w:tc>
      </w:tr>
      <w:tr w:rsidR="00BA0AC5" w:rsidRPr="00C15AC6" w14:paraId="7FB3687F" w14:textId="77777777" w:rsidTr="00F95B62">
        <w:tc>
          <w:tcPr>
            <w:tcW w:w="9889" w:type="dxa"/>
            <w:gridSpan w:val="2"/>
            <w:tcBorders>
              <w:top w:val="single" w:sz="4" w:space="0" w:color="CCCC00"/>
              <w:left w:val="single" w:sz="4" w:space="0" w:color="CCCC00"/>
              <w:bottom w:val="single" w:sz="4" w:space="0" w:color="CCCC00"/>
              <w:right w:val="single" w:sz="4" w:space="0" w:color="CCCC00"/>
            </w:tcBorders>
          </w:tcPr>
          <w:p w14:paraId="17F26283" w14:textId="77777777" w:rsidR="00BA0AC5" w:rsidRPr="00C15AC6" w:rsidRDefault="00BA0AC5" w:rsidP="00BA0AC5">
            <w:pPr>
              <w:pStyle w:val="Titre"/>
              <w:jc w:val="both"/>
              <w:rPr>
                <w:rFonts w:ascii="Calibri" w:hAnsi="Calibri" w:cs="Calibri"/>
                <w:bCs/>
                <w:color w:val="808000"/>
                <w:sz w:val="20"/>
              </w:rPr>
            </w:pPr>
            <w:r w:rsidRPr="00C15AC6">
              <w:rPr>
                <w:rFonts w:ascii="Calibri" w:hAnsi="Calibri" w:cs="Calibri"/>
                <w:bCs/>
                <w:color w:val="808000"/>
                <w:sz w:val="20"/>
              </w:rPr>
              <w:t xml:space="preserve">Déroulé </w:t>
            </w:r>
          </w:p>
          <w:p w14:paraId="48B9FE6D" w14:textId="54541463" w:rsidR="00BA0AC5" w:rsidRPr="00D84A5E" w:rsidRDefault="00BA0AC5" w:rsidP="00BA0AC5">
            <w:pPr>
              <w:pStyle w:val="Titre"/>
              <w:numPr>
                <w:ilvl w:val="0"/>
                <w:numId w:val="3"/>
              </w:numPr>
              <w:spacing w:after="0"/>
              <w:ind w:left="460"/>
              <w:contextualSpacing w:val="0"/>
              <w:jc w:val="both"/>
              <w:rPr>
                <w:rFonts w:ascii="Calibri" w:hAnsi="Calibri" w:cs="Calibri"/>
                <w:sz w:val="20"/>
              </w:rPr>
            </w:pPr>
            <w:r w:rsidRPr="00D84A5E">
              <w:rPr>
                <w:rFonts w:ascii="Calibri" w:hAnsi="Calibri" w:cs="Calibri"/>
                <w:sz w:val="20"/>
              </w:rPr>
              <w:t xml:space="preserve">Jour 1 : </w:t>
            </w:r>
            <w:r>
              <w:rPr>
                <w:rFonts w:ascii="Calibri" w:hAnsi="Calibri" w:cs="Calibri"/>
                <w:sz w:val="20"/>
              </w:rPr>
              <w:t xml:space="preserve">cadre juridique / dimension clinique / concepts fondamentaux : empowerment – centration sur la personne – contre-transfert en travail social – partialité multidirectionnelle – maïeutique  / approche transgénérationnelle – </w:t>
            </w:r>
            <w:r w:rsidRPr="00BA0AC5">
              <w:rPr>
                <w:rFonts w:ascii="Calibri" w:hAnsi="Calibri" w:cs="Calibri"/>
                <w:color w:val="C00000"/>
                <w:sz w:val="20"/>
              </w:rPr>
              <w:t>atelier génogramme de Freud et génogramme d’Oedipe</w:t>
            </w:r>
          </w:p>
          <w:p w14:paraId="22627657" w14:textId="7FD92AE2" w:rsidR="00BA0AC5" w:rsidRPr="00BA0AC5" w:rsidRDefault="00BA0AC5" w:rsidP="00BA0AC5">
            <w:pPr>
              <w:pStyle w:val="Titre"/>
              <w:numPr>
                <w:ilvl w:val="0"/>
                <w:numId w:val="3"/>
              </w:numPr>
              <w:spacing w:after="0"/>
              <w:ind w:left="460"/>
              <w:contextualSpacing w:val="0"/>
              <w:jc w:val="both"/>
              <w:rPr>
                <w:rFonts w:ascii="Calibri" w:hAnsi="Calibri" w:cs="Calibri"/>
                <w:sz w:val="20"/>
              </w:rPr>
            </w:pPr>
            <w:r w:rsidRPr="00D84A5E">
              <w:rPr>
                <w:rFonts w:ascii="Calibri" w:hAnsi="Calibri" w:cs="Calibri"/>
                <w:sz w:val="20"/>
              </w:rPr>
              <w:t xml:space="preserve">Jour 2 : </w:t>
            </w:r>
            <w:r>
              <w:rPr>
                <w:rFonts w:ascii="Calibri" w:hAnsi="Calibri" w:cs="Calibri"/>
                <w:sz w:val="20"/>
              </w:rPr>
              <w:t xml:space="preserve">différentes formes d’entretien / techniques de questionnement – </w:t>
            </w:r>
            <w:r w:rsidRPr="00BA0AC5">
              <w:rPr>
                <w:rFonts w:ascii="Calibri" w:hAnsi="Calibri" w:cs="Calibri"/>
                <w:color w:val="C00000"/>
                <w:sz w:val="20"/>
              </w:rPr>
              <w:t xml:space="preserve">atelier mise en situation techniques de questionnement </w:t>
            </w:r>
            <w:r>
              <w:rPr>
                <w:rFonts w:ascii="Calibri" w:hAnsi="Calibri" w:cs="Calibri"/>
                <w:sz w:val="20"/>
              </w:rPr>
              <w:t xml:space="preserve">/ exposition aux paradoxes / parler vrai - </w:t>
            </w:r>
            <w:r w:rsidRPr="002F2036">
              <w:rPr>
                <w:rFonts w:ascii="Calibri" w:hAnsi="Calibri" w:cs="Calibri"/>
                <w:color w:val="C00000"/>
                <w:sz w:val="20"/>
              </w:rPr>
              <w:t xml:space="preserve">atelier conférences gesticulées </w:t>
            </w:r>
            <w:r w:rsidRPr="00BA0AC5">
              <w:rPr>
                <w:rFonts w:ascii="Calibri" w:hAnsi="Calibri" w:cs="Calibri"/>
                <w:sz w:val="20"/>
              </w:rPr>
              <w:t xml:space="preserve">/ </w:t>
            </w:r>
            <w:r>
              <w:rPr>
                <w:rFonts w:ascii="Calibri" w:hAnsi="Calibri" w:cs="Calibri"/>
                <w:sz w:val="20"/>
              </w:rPr>
              <w:t xml:space="preserve">retour d’expériences des participants – </w:t>
            </w:r>
            <w:r w:rsidRPr="00BA0AC5">
              <w:rPr>
                <w:rFonts w:ascii="Calibri" w:hAnsi="Calibri" w:cs="Calibri"/>
                <w:color w:val="C00000"/>
                <w:sz w:val="20"/>
              </w:rPr>
              <w:t>atelier témoignages de situations problème avec élaboration de solution en dynamique Groupe Balint</w:t>
            </w:r>
          </w:p>
          <w:p w14:paraId="366299CF" w14:textId="3984ED1A" w:rsidR="00BA0AC5" w:rsidRPr="00C15AC6" w:rsidRDefault="00BA0AC5" w:rsidP="00BA0AC5">
            <w:pPr>
              <w:pStyle w:val="Titre"/>
              <w:numPr>
                <w:ilvl w:val="0"/>
                <w:numId w:val="3"/>
              </w:numPr>
              <w:spacing w:after="0"/>
              <w:ind w:left="460"/>
              <w:contextualSpacing w:val="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D84A5E">
              <w:rPr>
                <w:rFonts w:ascii="Calibri" w:hAnsi="Calibri" w:cs="Calibri"/>
                <w:sz w:val="20"/>
              </w:rPr>
              <w:lastRenderedPageBreak/>
              <w:t>Jour 3 :</w:t>
            </w:r>
            <w:r>
              <w:rPr>
                <w:rFonts w:ascii="Calibri" w:hAnsi="Calibri" w:cs="Calibri"/>
                <w:sz w:val="20"/>
              </w:rPr>
              <w:t xml:space="preserve"> dimension évaluative en entretien / intégration des schèmes de la protection de l’enfance / mise en perspective de la rédaction de rapport en situation d’entretien / gestion de la violence </w:t>
            </w:r>
            <w:r w:rsidRPr="00BA0AC5">
              <w:rPr>
                <w:rFonts w:ascii="Calibri" w:hAnsi="Calibri" w:cs="Calibri"/>
                <w:color w:val="C00000"/>
                <w:sz w:val="20"/>
              </w:rPr>
              <w:t>- atelier mise en situation en binômes réversibles</w:t>
            </w:r>
            <w:r>
              <w:rPr>
                <w:rFonts w:ascii="Calibri" w:hAnsi="Calibri" w:cs="Calibri"/>
                <w:color w:val="C00000"/>
                <w:sz w:val="20"/>
              </w:rPr>
              <w:t> : enfant-ado problématique, parent problématique, révélation d’abus, entretien familial</w:t>
            </w:r>
          </w:p>
        </w:tc>
      </w:tr>
      <w:tr w:rsidR="00BA0AC5" w:rsidRPr="00C15AC6" w14:paraId="0F04820A" w14:textId="77777777" w:rsidTr="00F95B62">
        <w:tc>
          <w:tcPr>
            <w:tcW w:w="9889" w:type="dxa"/>
            <w:gridSpan w:val="2"/>
            <w:tcBorders>
              <w:top w:val="single" w:sz="4" w:space="0" w:color="CCCC00"/>
              <w:left w:val="single" w:sz="4" w:space="0" w:color="CCCC00"/>
              <w:bottom w:val="single" w:sz="4" w:space="0" w:color="CCCC00"/>
              <w:right w:val="single" w:sz="4" w:space="0" w:color="CCCC00"/>
            </w:tcBorders>
          </w:tcPr>
          <w:p w14:paraId="20BCC939" w14:textId="77777777" w:rsidR="00BA0AC5" w:rsidRPr="00C15AC6" w:rsidRDefault="00BA0AC5" w:rsidP="00BA0AC5">
            <w:pPr>
              <w:pStyle w:val="Titre"/>
              <w:jc w:val="both"/>
              <w:rPr>
                <w:rFonts w:ascii="Calibri" w:hAnsi="Calibri" w:cs="Calibri"/>
                <w:bCs/>
                <w:color w:val="808000"/>
                <w:sz w:val="20"/>
              </w:rPr>
            </w:pPr>
            <w:r w:rsidRPr="00C15AC6">
              <w:rPr>
                <w:rFonts w:ascii="Calibri" w:hAnsi="Calibri" w:cs="Calibri"/>
                <w:bCs/>
                <w:color w:val="808000"/>
                <w:sz w:val="20"/>
              </w:rPr>
              <w:lastRenderedPageBreak/>
              <w:t xml:space="preserve">Méthode </w:t>
            </w:r>
            <w:r>
              <w:rPr>
                <w:rFonts w:ascii="Calibri" w:hAnsi="Calibri" w:cs="Calibri"/>
                <w:bCs/>
                <w:color w:val="808000"/>
                <w:sz w:val="20"/>
              </w:rPr>
              <w:t xml:space="preserve">/  support </w:t>
            </w:r>
            <w:r w:rsidRPr="00C15AC6">
              <w:rPr>
                <w:rFonts w:ascii="Calibri" w:hAnsi="Calibri" w:cs="Calibri"/>
                <w:bCs/>
                <w:color w:val="808000"/>
                <w:sz w:val="20"/>
              </w:rPr>
              <w:t>pédagogique</w:t>
            </w:r>
            <w:r>
              <w:rPr>
                <w:rFonts w:ascii="Calibri" w:hAnsi="Calibri" w:cs="Calibri"/>
                <w:bCs/>
                <w:color w:val="808000"/>
                <w:sz w:val="20"/>
              </w:rPr>
              <w:t xml:space="preserve"> / encadrement</w:t>
            </w:r>
          </w:p>
          <w:p w14:paraId="321E9D1D" w14:textId="20D27B67" w:rsidR="00BA0AC5" w:rsidRPr="00F95B62" w:rsidRDefault="00BA0AC5" w:rsidP="00BA0AC5">
            <w:pPr>
              <w:pStyle w:val="Titre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95B62">
              <w:rPr>
                <w:rFonts w:ascii="Calibri" w:hAnsi="Calibri" w:cs="Calibri"/>
                <w:sz w:val="18"/>
                <w:szCs w:val="18"/>
              </w:rPr>
              <w:t xml:space="preserve">Face à face présentiel – Apports théoriques – Présentation de l’outil au vidéo-projecteur – Alternance d’ateliers en grand-groupe et en sous-groupes. </w:t>
            </w:r>
          </w:p>
          <w:p w14:paraId="27AC1092" w14:textId="10691E92" w:rsidR="00BA0AC5" w:rsidRPr="00D84A5E" w:rsidRDefault="00BA0AC5" w:rsidP="00BA0AC5">
            <w:pPr>
              <w:pStyle w:val="Titre"/>
              <w:jc w:val="both"/>
              <w:rPr>
                <w:rFonts w:ascii="Calibri" w:hAnsi="Calibri" w:cs="Calibri"/>
                <w:sz w:val="20"/>
              </w:rPr>
            </w:pPr>
            <w:r w:rsidRPr="00F95B62">
              <w:rPr>
                <w:rFonts w:ascii="Calibri" w:hAnsi="Calibri" w:cs="Calibri"/>
                <w:sz w:val="18"/>
                <w:szCs w:val="18"/>
              </w:rPr>
              <w:t>Support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F95B62">
              <w:rPr>
                <w:rFonts w:ascii="Calibri" w:hAnsi="Calibri" w:cs="Calibri"/>
                <w:sz w:val="18"/>
                <w:szCs w:val="18"/>
              </w:rPr>
              <w:t xml:space="preserve"> fourni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F95B62">
              <w:rPr>
                <w:rFonts w:ascii="Calibri" w:hAnsi="Calibri" w:cs="Calibri"/>
                <w:sz w:val="18"/>
                <w:szCs w:val="18"/>
              </w:rPr>
              <w:t xml:space="preserve"> : </w:t>
            </w:r>
            <w:r>
              <w:rPr>
                <w:rFonts w:ascii="Calibri" w:hAnsi="Calibri" w:cs="Calibri"/>
                <w:sz w:val="18"/>
                <w:szCs w:val="18"/>
              </w:rPr>
              <w:t>articles en lien avec les thématiques abordées – fichiers informatique délivrant les outils présentés lors de la formation – utilisation de films en lien avec les thématiques abordées</w:t>
            </w:r>
          </w:p>
        </w:tc>
      </w:tr>
      <w:tr w:rsidR="00BA0AC5" w:rsidRPr="00C15AC6" w14:paraId="4158EC58" w14:textId="77777777" w:rsidTr="00F95B62">
        <w:tc>
          <w:tcPr>
            <w:tcW w:w="9889" w:type="dxa"/>
            <w:gridSpan w:val="2"/>
            <w:tcBorders>
              <w:top w:val="single" w:sz="4" w:space="0" w:color="CCCC00"/>
              <w:left w:val="single" w:sz="4" w:space="0" w:color="CCCC00"/>
              <w:bottom w:val="single" w:sz="4" w:space="0" w:color="CCCC00"/>
              <w:right w:val="single" w:sz="4" w:space="0" w:color="CCCC00"/>
            </w:tcBorders>
          </w:tcPr>
          <w:p w14:paraId="3AFD7AAC" w14:textId="77777777" w:rsidR="00BA0AC5" w:rsidRPr="00C15AC6" w:rsidRDefault="00BA0AC5" w:rsidP="00BA0AC5">
            <w:pPr>
              <w:pStyle w:val="Titre"/>
              <w:jc w:val="both"/>
              <w:rPr>
                <w:rFonts w:ascii="Calibri" w:hAnsi="Calibri" w:cs="Calibri"/>
                <w:bCs/>
                <w:color w:val="808000"/>
                <w:sz w:val="20"/>
              </w:rPr>
            </w:pPr>
            <w:r w:rsidRPr="00C15AC6">
              <w:rPr>
                <w:rFonts w:ascii="Calibri" w:hAnsi="Calibri" w:cs="Calibri"/>
                <w:bCs/>
                <w:color w:val="808000"/>
                <w:sz w:val="20"/>
              </w:rPr>
              <w:t>Compétences visées</w:t>
            </w:r>
          </w:p>
          <w:p w14:paraId="06EF545A" w14:textId="5C1E33BF" w:rsidR="00BA0AC5" w:rsidRDefault="00BA0AC5" w:rsidP="00BA0AC5">
            <w:pPr>
              <w:pStyle w:val="Titre"/>
              <w:numPr>
                <w:ilvl w:val="0"/>
                <w:numId w:val="2"/>
              </w:numPr>
              <w:spacing w:after="0"/>
              <w:ind w:left="460"/>
              <w:contextualSpacing w:val="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Améliorer l’exercice de la mission de service en faveur des enfants suivis par les professionnels de la protection de l’enfance</w:t>
            </w:r>
          </w:p>
          <w:p w14:paraId="2957E570" w14:textId="0A6082C7" w:rsidR="00BA0AC5" w:rsidRPr="00D84A5E" w:rsidRDefault="00BA0AC5" w:rsidP="00BA0AC5">
            <w:pPr>
              <w:pStyle w:val="Titre"/>
              <w:numPr>
                <w:ilvl w:val="0"/>
                <w:numId w:val="2"/>
              </w:numPr>
              <w:spacing w:after="0"/>
              <w:ind w:left="460"/>
              <w:contextualSpacing w:val="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</w:t>
            </w:r>
            <w:r w:rsidRPr="00D84A5E">
              <w:rPr>
                <w:rFonts w:ascii="Calibri" w:hAnsi="Calibri" w:cs="Calibri"/>
                <w:sz w:val="20"/>
              </w:rPr>
              <w:t xml:space="preserve">nrichir </w:t>
            </w:r>
            <w:r w:rsidR="006B6034">
              <w:rPr>
                <w:rFonts w:ascii="Calibri" w:hAnsi="Calibri" w:cs="Calibri"/>
                <w:sz w:val="20"/>
              </w:rPr>
              <w:t>l</w:t>
            </w:r>
            <w:r w:rsidRPr="00D84A5E">
              <w:rPr>
                <w:rFonts w:ascii="Calibri" w:hAnsi="Calibri" w:cs="Calibri"/>
                <w:sz w:val="20"/>
              </w:rPr>
              <w:t>a boîte à outil</w:t>
            </w:r>
            <w:r>
              <w:rPr>
                <w:rFonts w:ascii="Calibri" w:hAnsi="Calibri" w:cs="Calibri"/>
                <w:sz w:val="20"/>
              </w:rPr>
              <w:t xml:space="preserve"> du professionnel en matière d’outils d’entretiens en protection de l’enfance</w:t>
            </w:r>
          </w:p>
          <w:p w14:paraId="4D348336" w14:textId="06641057" w:rsidR="00BA0AC5" w:rsidRDefault="00BA0AC5" w:rsidP="00BA0AC5">
            <w:pPr>
              <w:pStyle w:val="Titre"/>
              <w:numPr>
                <w:ilvl w:val="0"/>
                <w:numId w:val="2"/>
              </w:numPr>
              <w:spacing w:after="0"/>
              <w:ind w:left="460"/>
              <w:contextualSpacing w:val="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Renforcer le sentiment de compétence du professionnel en situation d’entretien en protection de l’enfance</w:t>
            </w:r>
          </w:p>
          <w:p w14:paraId="0D66F1DA" w14:textId="0C2DCF1B" w:rsidR="00BA0AC5" w:rsidRPr="00D84A5E" w:rsidRDefault="00BA0AC5" w:rsidP="00BA0AC5">
            <w:pPr>
              <w:pStyle w:val="Titre"/>
              <w:numPr>
                <w:ilvl w:val="0"/>
                <w:numId w:val="2"/>
              </w:numPr>
              <w:spacing w:after="0"/>
              <w:ind w:left="460"/>
              <w:contextualSpacing w:val="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Réduire l’impact des situations angoissantes chez le professionnel en situation d’entretien en protection de l’enfance</w:t>
            </w:r>
          </w:p>
        </w:tc>
      </w:tr>
      <w:tr w:rsidR="00BA0AC5" w:rsidRPr="00C15AC6" w14:paraId="67E67C70" w14:textId="77777777" w:rsidTr="00F95B62">
        <w:tc>
          <w:tcPr>
            <w:tcW w:w="9889" w:type="dxa"/>
            <w:gridSpan w:val="2"/>
            <w:tcBorders>
              <w:top w:val="single" w:sz="4" w:space="0" w:color="CCCC00"/>
              <w:left w:val="single" w:sz="4" w:space="0" w:color="CCCC00"/>
              <w:bottom w:val="single" w:sz="4" w:space="0" w:color="CCCC00"/>
              <w:right w:val="single" w:sz="4" w:space="0" w:color="CCCC00"/>
            </w:tcBorders>
          </w:tcPr>
          <w:p w14:paraId="0B6FD5FF" w14:textId="77777777" w:rsidR="00BA0AC5" w:rsidRPr="00C15AC6" w:rsidRDefault="00BA0AC5" w:rsidP="00BA0AC5">
            <w:pPr>
              <w:pStyle w:val="Titre"/>
              <w:jc w:val="both"/>
              <w:rPr>
                <w:rFonts w:ascii="Calibri" w:hAnsi="Calibri" w:cs="Calibri"/>
                <w:bCs/>
                <w:color w:val="808000"/>
                <w:sz w:val="20"/>
              </w:rPr>
            </w:pPr>
            <w:r w:rsidRPr="00C15AC6">
              <w:rPr>
                <w:rFonts w:ascii="Calibri" w:hAnsi="Calibri" w:cs="Calibri"/>
                <w:bCs/>
                <w:color w:val="808000"/>
                <w:sz w:val="20"/>
              </w:rPr>
              <w:t>Evaluation</w:t>
            </w:r>
          </w:p>
          <w:p w14:paraId="5C714BEF" w14:textId="77777777" w:rsidR="00BA0AC5" w:rsidRPr="00D84A5E" w:rsidRDefault="00BA0AC5" w:rsidP="00BA0AC5">
            <w:pPr>
              <w:pStyle w:val="Titre"/>
              <w:jc w:val="both"/>
              <w:rPr>
                <w:rFonts w:ascii="Calibri" w:hAnsi="Calibri" w:cs="Calibri"/>
                <w:sz w:val="20"/>
              </w:rPr>
            </w:pPr>
            <w:r w:rsidRPr="00D84A5E">
              <w:rPr>
                <w:rFonts w:ascii="Calibri" w:hAnsi="Calibri" w:cs="Calibri"/>
                <w:sz w:val="20"/>
              </w:rPr>
              <w:t>Questionnaire Amont – Questionnaire Aval – Questionnaire d’impact à 6 mois 1 an</w:t>
            </w:r>
          </w:p>
          <w:p w14:paraId="017B07CA" w14:textId="77777777" w:rsidR="00BA0AC5" w:rsidRPr="00C15AC6" w:rsidRDefault="00BA0AC5" w:rsidP="00BA0AC5">
            <w:pPr>
              <w:pStyle w:val="Titre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D84A5E">
              <w:rPr>
                <w:rFonts w:ascii="Calibri" w:hAnsi="Calibri" w:cs="Calibri"/>
                <w:sz w:val="20"/>
              </w:rPr>
              <w:t>Délivrance d’une attestation de stage</w:t>
            </w:r>
          </w:p>
        </w:tc>
      </w:tr>
      <w:tr w:rsidR="00BA0AC5" w:rsidRPr="00C15AC6" w14:paraId="13F5790D" w14:textId="77777777" w:rsidTr="00F95B62">
        <w:tc>
          <w:tcPr>
            <w:tcW w:w="9889" w:type="dxa"/>
            <w:gridSpan w:val="2"/>
            <w:tcBorders>
              <w:top w:val="single" w:sz="4" w:space="0" w:color="CCCC00"/>
              <w:left w:val="single" w:sz="4" w:space="0" w:color="CCCC00"/>
              <w:bottom w:val="single" w:sz="4" w:space="0" w:color="CCCC00"/>
              <w:right w:val="single" w:sz="4" w:space="0" w:color="CCCC00"/>
            </w:tcBorders>
          </w:tcPr>
          <w:p w14:paraId="1040CD67" w14:textId="77777777" w:rsidR="00BA0AC5" w:rsidRDefault="00BA0AC5" w:rsidP="00BA0AC5">
            <w:pPr>
              <w:pStyle w:val="Titre"/>
              <w:jc w:val="both"/>
              <w:rPr>
                <w:rFonts w:ascii="Calibri" w:hAnsi="Calibri" w:cs="Calibri"/>
                <w:bCs/>
                <w:color w:val="808000"/>
                <w:sz w:val="20"/>
              </w:rPr>
            </w:pPr>
            <w:r>
              <w:rPr>
                <w:rFonts w:ascii="Calibri" w:hAnsi="Calibri" w:cs="Calibri"/>
                <w:bCs/>
                <w:color w:val="808000"/>
                <w:sz w:val="20"/>
              </w:rPr>
              <w:t>Validation des acquis</w:t>
            </w:r>
          </w:p>
          <w:p w14:paraId="2E3A770A" w14:textId="330BD979" w:rsidR="00BA0AC5" w:rsidRPr="00BA0AC5" w:rsidRDefault="00BA0AC5" w:rsidP="00BA0AC5">
            <w:pPr>
              <w:pStyle w:val="Titre"/>
              <w:jc w:val="both"/>
              <w:rPr>
                <w:rFonts w:ascii="Calibri" w:hAnsi="Calibri" w:cs="Calibri"/>
                <w:color w:val="808000"/>
                <w:sz w:val="20"/>
              </w:rPr>
            </w:pPr>
            <w:r w:rsidRPr="00D84A5E">
              <w:rPr>
                <w:rFonts w:ascii="Calibri" w:hAnsi="Calibri" w:cs="Calibri"/>
                <w:sz w:val="20"/>
              </w:rPr>
              <w:t>Cette action donne lieu à la remise d’une attestation de stage utilisable dans une procédure de validation des acquis professionnels.</w:t>
            </w:r>
            <w:r w:rsidRPr="00D84A5E">
              <w:rPr>
                <w:rFonts w:ascii="Calibri" w:hAnsi="Calibri" w:cs="Calibri"/>
                <w:color w:val="808000"/>
                <w:sz w:val="20"/>
              </w:rPr>
              <w:t xml:space="preserve"> </w:t>
            </w:r>
          </w:p>
        </w:tc>
      </w:tr>
      <w:tr w:rsidR="00BA0AC5" w:rsidRPr="00C15AC6" w14:paraId="643B4B6E" w14:textId="77777777" w:rsidTr="00F95B62">
        <w:tc>
          <w:tcPr>
            <w:tcW w:w="9889" w:type="dxa"/>
            <w:gridSpan w:val="2"/>
            <w:tcBorders>
              <w:top w:val="single" w:sz="4" w:space="0" w:color="CCCC00"/>
              <w:left w:val="single" w:sz="4" w:space="0" w:color="CCCC00"/>
              <w:bottom w:val="single" w:sz="4" w:space="0" w:color="CCCC00"/>
              <w:right w:val="single" w:sz="4" w:space="0" w:color="CCCC00"/>
            </w:tcBorders>
          </w:tcPr>
          <w:p w14:paraId="4B31A6F6" w14:textId="77777777" w:rsidR="00BA0AC5" w:rsidRPr="00C15AC6" w:rsidRDefault="00BA0AC5" w:rsidP="00BA0AC5">
            <w:pPr>
              <w:pStyle w:val="Titre"/>
              <w:spacing w:after="0"/>
              <w:jc w:val="both"/>
              <w:rPr>
                <w:rFonts w:ascii="Calibri" w:hAnsi="Calibri" w:cs="Calibri"/>
                <w:bCs/>
                <w:color w:val="808000"/>
                <w:sz w:val="20"/>
              </w:rPr>
            </w:pPr>
            <w:r w:rsidRPr="00C15AC6">
              <w:rPr>
                <w:rFonts w:ascii="Calibri" w:hAnsi="Calibri" w:cs="Calibri"/>
                <w:bCs/>
                <w:color w:val="808000"/>
                <w:sz w:val="20"/>
              </w:rPr>
              <w:t xml:space="preserve">Animation </w:t>
            </w:r>
          </w:p>
          <w:p w14:paraId="6A97FFC0" w14:textId="032294BE" w:rsidR="00BA0AC5" w:rsidRPr="00D84A5E" w:rsidRDefault="00BA0AC5" w:rsidP="00BA0AC5">
            <w:pPr>
              <w:spacing w:after="0"/>
              <w:jc w:val="both"/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</w:pPr>
            <w:r w:rsidRPr="00D84A5E"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 xml:space="preserve">Francis Alföldi est le concepteur de la </w:t>
            </w:r>
            <w:r w:rsidR="006B6034"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>M</w:t>
            </w:r>
            <w:r w:rsidRPr="00D84A5E"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>éthode</w:t>
            </w:r>
            <w:r w:rsidR="006B6034"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 xml:space="preserve"> Alföldi</w:t>
            </w:r>
            <w:r w:rsidRPr="00D84A5E">
              <w:rPr>
                <w:rFonts w:ascii="Calibri" w:eastAsiaTheme="majorEastAsia" w:hAnsi="Calibri" w:cs="Calibri"/>
                <w:spacing w:val="-10"/>
                <w:kern w:val="28"/>
                <w:sz w:val="20"/>
                <w:szCs w:val="56"/>
              </w:rPr>
              <w:t>, il est consultant en méthode d’évaluation, a travaillé en tant qu’éducateur spécialisé en internat et en milieu ouvert. Il a publié plusieurs ouvrages et forme les travailleurs sociaux. Il est coordinateur bénévole à l’association des Citoyens coordinateurs de conférences familiales.</w:t>
            </w:r>
          </w:p>
        </w:tc>
      </w:tr>
      <w:tr w:rsidR="00BA0AC5" w:rsidRPr="00C15AC6" w14:paraId="25E455C2" w14:textId="77777777" w:rsidTr="00F95B62">
        <w:tc>
          <w:tcPr>
            <w:tcW w:w="9889" w:type="dxa"/>
            <w:gridSpan w:val="2"/>
            <w:tcBorders>
              <w:top w:val="single" w:sz="4" w:space="0" w:color="CCCC00"/>
              <w:left w:val="single" w:sz="4" w:space="0" w:color="CCCC00"/>
              <w:bottom w:val="single" w:sz="4" w:space="0" w:color="CCCC00"/>
              <w:right w:val="single" w:sz="4" w:space="0" w:color="CCCC00"/>
            </w:tcBorders>
          </w:tcPr>
          <w:p w14:paraId="51C99D44" w14:textId="77777777" w:rsidR="00BA0AC5" w:rsidRPr="00C15AC6" w:rsidRDefault="00BA0AC5" w:rsidP="00BA0AC5">
            <w:pPr>
              <w:pStyle w:val="Titre"/>
              <w:jc w:val="both"/>
              <w:rPr>
                <w:rFonts w:ascii="Calibri" w:hAnsi="Calibri" w:cs="Calibri"/>
                <w:bCs/>
                <w:color w:val="808000"/>
                <w:sz w:val="20"/>
              </w:rPr>
            </w:pPr>
            <w:r w:rsidRPr="00C15AC6">
              <w:rPr>
                <w:rFonts w:ascii="Calibri" w:hAnsi="Calibri" w:cs="Calibri"/>
                <w:bCs/>
                <w:color w:val="808000"/>
                <w:sz w:val="20"/>
              </w:rPr>
              <w:t xml:space="preserve">Durée </w:t>
            </w:r>
          </w:p>
          <w:p w14:paraId="3EA31F88" w14:textId="3778ACA4" w:rsidR="00BA0AC5" w:rsidRPr="00D84A5E" w:rsidRDefault="006B6034" w:rsidP="00BA0AC5">
            <w:pPr>
              <w:pStyle w:val="Titre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</w:t>
            </w:r>
            <w:r w:rsidR="00BA0AC5" w:rsidRPr="00D84A5E">
              <w:rPr>
                <w:rFonts w:ascii="Calibri" w:hAnsi="Calibri" w:cs="Calibri"/>
                <w:sz w:val="20"/>
              </w:rPr>
              <w:t>ombre de jours : 3 jours</w:t>
            </w:r>
          </w:p>
          <w:p w14:paraId="2103B285" w14:textId="7E76415A" w:rsidR="00BA0AC5" w:rsidRPr="00BA0AC5" w:rsidRDefault="006B6034" w:rsidP="00BA0AC5">
            <w:pPr>
              <w:pStyle w:val="Titre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</w:t>
            </w:r>
            <w:r w:rsidR="00BA0AC5" w:rsidRPr="00D84A5E">
              <w:rPr>
                <w:rFonts w:ascii="Calibri" w:hAnsi="Calibri" w:cs="Calibri"/>
                <w:sz w:val="20"/>
              </w:rPr>
              <w:t>ombre d’heures : 21 heures.</w:t>
            </w:r>
          </w:p>
        </w:tc>
      </w:tr>
      <w:tr w:rsidR="00BA0AC5" w:rsidRPr="004D3F7E" w14:paraId="21CFF989" w14:textId="77777777" w:rsidTr="00F95B62">
        <w:tc>
          <w:tcPr>
            <w:tcW w:w="9889" w:type="dxa"/>
            <w:gridSpan w:val="2"/>
            <w:tcBorders>
              <w:top w:val="single" w:sz="4" w:space="0" w:color="CCCC00"/>
              <w:left w:val="single" w:sz="4" w:space="0" w:color="CCCC00"/>
              <w:bottom w:val="single" w:sz="4" w:space="0" w:color="CCCC00"/>
              <w:right w:val="single" w:sz="4" w:space="0" w:color="CCCC00"/>
            </w:tcBorders>
          </w:tcPr>
          <w:p w14:paraId="43BACB38" w14:textId="77777777" w:rsidR="00BA0AC5" w:rsidRPr="002F0580" w:rsidRDefault="00BA0AC5" w:rsidP="00BA0AC5">
            <w:pPr>
              <w:pStyle w:val="Titre"/>
              <w:jc w:val="both"/>
              <w:rPr>
                <w:rFonts w:ascii="Calibri" w:hAnsi="Calibri" w:cs="Calibri"/>
                <w:bCs/>
                <w:color w:val="808000"/>
                <w:sz w:val="20"/>
              </w:rPr>
            </w:pPr>
            <w:r w:rsidRPr="002F0580">
              <w:rPr>
                <w:rFonts w:ascii="Calibri" w:hAnsi="Calibri" w:cs="Calibri"/>
                <w:bCs/>
                <w:color w:val="808000"/>
                <w:sz w:val="20"/>
              </w:rPr>
              <w:t>Tarif</w:t>
            </w:r>
          </w:p>
          <w:p w14:paraId="7012F1B7" w14:textId="25E12B2C" w:rsidR="00BA0AC5" w:rsidRPr="00D84A5E" w:rsidRDefault="00BA0AC5" w:rsidP="00BA0AC5">
            <w:pPr>
              <w:pStyle w:val="Titre"/>
              <w:jc w:val="both"/>
              <w:rPr>
                <w:rFonts w:ascii="Calibri" w:hAnsi="Calibri" w:cs="Calibri"/>
                <w:color w:val="808000"/>
                <w:sz w:val="20"/>
              </w:rPr>
            </w:pPr>
            <w:r w:rsidRPr="00D84A5E">
              <w:rPr>
                <w:rFonts w:ascii="Calibri" w:hAnsi="Calibri" w:cs="Calibri"/>
                <w:sz w:val="20"/>
              </w:rPr>
              <w:t xml:space="preserve">Prix à la journée : </w:t>
            </w:r>
            <w:r w:rsidR="009F1FD1">
              <w:rPr>
                <w:rFonts w:ascii="Calibri" w:hAnsi="Calibri" w:cs="Calibri"/>
                <w:sz w:val="20"/>
              </w:rPr>
              <w:t>1800</w:t>
            </w:r>
            <w:r w:rsidRPr="00D84A5E">
              <w:rPr>
                <w:rFonts w:ascii="Calibri" w:hAnsi="Calibri" w:cs="Calibri"/>
                <w:sz w:val="20"/>
              </w:rPr>
              <w:t xml:space="preserve"> €</w:t>
            </w:r>
          </w:p>
        </w:tc>
      </w:tr>
    </w:tbl>
    <w:p w14:paraId="42A4C094" w14:textId="77777777" w:rsidR="00A82318" w:rsidRDefault="00A82318" w:rsidP="00A82318">
      <w:pPr>
        <w:rPr>
          <w:b/>
          <w:bCs/>
          <w:sz w:val="20"/>
        </w:rPr>
      </w:pPr>
    </w:p>
    <w:p w14:paraId="457CD65E" w14:textId="77777777" w:rsidR="00A82318" w:rsidRDefault="00A82318" w:rsidP="00A82318">
      <w:pPr>
        <w:rPr>
          <w:b/>
          <w:bCs/>
          <w:sz w:val="20"/>
        </w:rPr>
      </w:pPr>
    </w:p>
    <w:p w14:paraId="2688EEEF" w14:textId="78898F6F" w:rsidR="000A4AF4" w:rsidRDefault="00A82318" w:rsidP="005F5D1A">
      <w:pPr>
        <w:pStyle w:val="Titre1"/>
        <w:rPr>
          <w:b/>
          <w:bCs/>
          <w:sz w:val="20"/>
        </w:rPr>
      </w:pPr>
      <w:r>
        <w:rPr>
          <w:b/>
          <w:bCs/>
          <w:sz w:val="20"/>
        </w:rPr>
        <w:br w:type="column"/>
      </w:r>
    </w:p>
    <w:p w14:paraId="7B96EBD7" w14:textId="0008F194" w:rsidR="00E9457B" w:rsidRDefault="00E9457B" w:rsidP="00EC27E9">
      <w:pPr>
        <w:spacing w:after="0"/>
        <w:jc w:val="both"/>
      </w:pPr>
    </w:p>
    <w:sectPr w:rsidR="00E945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5ACE" w14:textId="77777777" w:rsidR="00940EB1" w:rsidRDefault="00940EB1" w:rsidP="005E202A">
      <w:pPr>
        <w:spacing w:after="0" w:line="240" w:lineRule="auto"/>
      </w:pPr>
      <w:r>
        <w:separator/>
      </w:r>
    </w:p>
  </w:endnote>
  <w:endnote w:type="continuationSeparator" w:id="0">
    <w:p w14:paraId="79C89137" w14:textId="77777777" w:rsidR="00940EB1" w:rsidRDefault="00940EB1" w:rsidP="005E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 DESTINE">
    <w:altName w:val="Calibri"/>
    <w:charset w:val="00"/>
    <w:family w:val="auto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A533" w14:textId="77777777" w:rsidR="005E202A" w:rsidRDefault="005E20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24" w:type="pct"/>
      <w:tblInd w:w="-736" w:type="dxa"/>
      <w:tblBorders>
        <w:bottom w:val="single" w:sz="18" w:space="0" w:color="92D05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46"/>
      <w:gridCol w:w="6024"/>
    </w:tblGrid>
    <w:tr w:rsidR="005E202A" w:rsidRPr="00170694" w14:paraId="63039D0B" w14:textId="77777777" w:rsidTr="005C73E4">
      <w:tc>
        <w:tcPr>
          <w:tcW w:w="2593" w:type="pct"/>
        </w:tcPr>
        <w:p w14:paraId="21BD67A4" w14:textId="77777777" w:rsidR="005E202A" w:rsidRDefault="005E202A" w:rsidP="005E202A">
          <w:pPr>
            <w:pStyle w:val="Pieddepage"/>
            <w:ind w:right="-2237"/>
            <w:jc w:val="center"/>
            <w:rPr>
              <w:rFonts w:ascii="Arial Narrow" w:hAnsi="Arial Narrow"/>
              <w:i/>
              <w:sz w:val="16"/>
              <w:szCs w:val="16"/>
            </w:rPr>
          </w:pPr>
          <w:r w:rsidRPr="00382464">
            <w:rPr>
              <w:rFonts w:ascii="Arial Narrow" w:hAnsi="Arial Narrow"/>
              <w:i/>
              <w:sz w:val="16"/>
              <w:szCs w:val="16"/>
            </w:rPr>
            <w:t>Alföldi Evaluation</w:t>
          </w:r>
          <w:r w:rsidRPr="00337817">
            <w:rPr>
              <w:rFonts w:ascii="Arial Narrow" w:hAnsi="Arial Narrow"/>
              <w:i/>
              <w:sz w:val="16"/>
              <w:szCs w:val="16"/>
            </w:rPr>
            <w:t xml:space="preserve"> Siège social : </w:t>
          </w:r>
          <w:r>
            <w:rPr>
              <w:rFonts w:ascii="Arial Narrow" w:hAnsi="Arial Narrow"/>
              <w:i/>
              <w:sz w:val="16"/>
              <w:szCs w:val="16"/>
            </w:rPr>
            <w:t>61, allée de l’église -  47360 MADAILLAN</w:t>
          </w:r>
          <w:r w:rsidRPr="00337817">
            <w:rPr>
              <w:rFonts w:ascii="Arial Narrow" w:hAnsi="Arial Narrow"/>
              <w:i/>
              <w:sz w:val="16"/>
              <w:szCs w:val="16"/>
            </w:rPr>
            <w:t xml:space="preserve"> – FRANCE   </w:t>
          </w:r>
        </w:p>
        <w:p w14:paraId="7A3DD27F" w14:textId="77777777" w:rsidR="005E202A" w:rsidRPr="00337817" w:rsidRDefault="005E202A" w:rsidP="005E202A">
          <w:pPr>
            <w:pStyle w:val="Pieddepage"/>
            <w:ind w:right="-2237"/>
            <w:jc w:val="center"/>
            <w:rPr>
              <w:rFonts w:ascii="Arial Narrow" w:hAnsi="Arial Narrow"/>
              <w:i/>
              <w:sz w:val="16"/>
              <w:szCs w:val="16"/>
            </w:rPr>
          </w:pPr>
          <w:r w:rsidRPr="00337817">
            <w:rPr>
              <w:rFonts w:ascii="Arial Narrow" w:hAnsi="Arial Narrow"/>
              <w:i/>
              <w:sz w:val="16"/>
              <w:szCs w:val="16"/>
            </w:rPr>
            <w:t xml:space="preserve">Email : </w:t>
          </w:r>
          <w:r w:rsidRPr="00382464">
            <w:rPr>
              <w:rFonts w:ascii="Arial Narrow" w:hAnsi="Arial Narrow"/>
              <w:i/>
              <w:sz w:val="16"/>
              <w:szCs w:val="16"/>
            </w:rPr>
            <w:t>alfoldievaluation@gmail.com</w:t>
          </w:r>
          <w:r w:rsidRPr="00337817">
            <w:rPr>
              <w:rFonts w:ascii="Arial Narrow" w:hAnsi="Arial Narrow"/>
              <w:i/>
              <w:sz w:val="16"/>
              <w:szCs w:val="16"/>
            </w:rPr>
            <w:t xml:space="preserve"> – Site </w:t>
          </w:r>
          <w:r w:rsidRPr="00382464">
            <w:rPr>
              <w:rFonts w:ascii="Arial Narrow" w:hAnsi="Arial Narrow"/>
              <w:i/>
              <w:sz w:val="16"/>
              <w:szCs w:val="16"/>
            </w:rPr>
            <w:t>alfoldievaluation.com</w:t>
          </w:r>
        </w:p>
        <w:p w14:paraId="30C13CC3" w14:textId="77777777" w:rsidR="005E202A" w:rsidRDefault="005E202A" w:rsidP="005E202A">
          <w:pPr>
            <w:pStyle w:val="Pieddepage"/>
            <w:ind w:right="-2237"/>
            <w:jc w:val="center"/>
            <w:rPr>
              <w:rFonts w:ascii="Arial Narrow" w:hAnsi="Arial Narrow"/>
              <w:i/>
              <w:sz w:val="16"/>
              <w:szCs w:val="16"/>
            </w:rPr>
          </w:pPr>
          <w:r w:rsidRPr="00337817">
            <w:rPr>
              <w:rFonts w:ascii="Arial Narrow" w:hAnsi="Arial Narrow"/>
              <w:i/>
              <w:sz w:val="16"/>
              <w:szCs w:val="16"/>
            </w:rPr>
            <w:t xml:space="preserve">Tél : 0 (33) 1 60 11 91 48 – Mob : 0 (33) 6 10 46 76 47 - Code APE : </w:t>
          </w:r>
          <w:r>
            <w:rPr>
              <w:rFonts w:ascii="Arial Narrow" w:hAnsi="Arial Narrow"/>
              <w:i/>
              <w:sz w:val="16"/>
              <w:szCs w:val="16"/>
            </w:rPr>
            <w:t>8085B</w:t>
          </w:r>
          <w:r w:rsidRPr="00337817">
            <w:rPr>
              <w:rFonts w:ascii="Arial Narrow" w:hAnsi="Arial Narrow"/>
              <w:i/>
              <w:sz w:val="16"/>
              <w:szCs w:val="16"/>
            </w:rPr>
            <w:t xml:space="preserve"> </w:t>
          </w:r>
        </w:p>
        <w:p w14:paraId="0044CA9A" w14:textId="77777777" w:rsidR="005E202A" w:rsidRPr="00337817" w:rsidRDefault="005E202A" w:rsidP="005E202A">
          <w:pPr>
            <w:pStyle w:val="Pieddepage"/>
            <w:ind w:right="-2237"/>
            <w:jc w:val="center"/>
            <w:rPr>
              <w:rFonts w:ascii="Arial Narrow" w:hAnsi="Arial Narrow"/>
              <w:i/>
              <w:sz w:val="16"/>
              <w:szCs w:val="16"/>
            </w:rPr>
          </w:pPr>
          <w:r w:rsidRPr="00337817">
            <w:rPr>
              <w:rFonts w:ascii="Arial Narrow" w:hAnsi="Arial Narrow"/>
              <w:i/>
              <w:sz w:val="16"/>
              <w:szCs w:val="16"/>
            </w:rPr>
            <w:t xml:space="preserve">Siret n° </w:t>
          </w:r>
          <w:r>
            <w:rPr>
              <w:rFonts w:ascii="Arial Narrow" w:hAnsi="Arial Narrow"/>
              <w:i/>
              <w:sz w:val="16"/>
              <w:szCs w:val="16"/>
            </w:rPr>
            <w:t>314 892 233 00052</w:t>
          </w:r>
          <w:r w:rsidRPr="00337817">
            <w:rPr>
              <w:rFonts w:ascii="Arial Narrow" w:hAnsi="Arial Narrow"/>
              <w:i/>
              <w:sz w:val="16"/>
              <w:szCs w:val="16"/>
            </w:rPr>
            <w:t xml:space="preserve"> – Déclaration d’activité n°</w:t>
          </w:r>
          <w:r>
            <w:rPr>
              <w:rFonts w:ascii="Arial Narrow" w:hAnsi="Arial Narrow"/>
              <w:i/>
              <w:sz w:val="16"/>
              <w:szCs w:val="16"/>
            </w:rPr>
            <w:t>75470201047</w:t>
          </w:r>
        </w:p>
        <w:p w14:paraId="6A1D2D8A" w14:textId="77777777" w:rsidR="005E202A" w:rsidRPr="00170694" w:rsidRDefault="005E202A" w:rsidP="005E202A">
          <w:pPr>
            <w:pStyle w:val="Pieddepage"/>
            <w:tabs>
              <w:tab w:val="clear" w:pos="4536"/>
              <w:tab w:val="clear" w:pos="9072"/>
              <w:tab w:val="left" w:pos="5710"/>
            </w:tabs>
            <w:ind w:right="-2237"/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098" w:type="pct"/>
        </w:tcPr>
        <w:p w14:paraId="7C68FECB" w14:textId="77777777" w:rsidR="005E202A" w:rsidRPr="00170694" w:rsidRDefault="005E202A" w:rsidP="005E202A">
          <w:pPr>
            <w:tabs>
              <w:tab w:val="center" w:pos="4536"/>
              <w:tab w:val="right" w:pos="9072"/>
            </w:tabs>
            <w:ind w:right="3766"/>
            <w:jc w:val="center"/>
            <w:rPr>
              <w:rFonts w:ascii="Comic Sans MS" w:hAnsi="Comic Sans MS"/>
              <w:sz w:val="16"/>
              <w:szCs w:val="16"/>
            </w:rPr>
          </w:pPr>
        </w:p>
      </w:tc>
    </w:tr>
  </w:tbl>
  <w:p w14:paraId="1ABD3FFF" w14:textId="77777777" w:rsidR="005E202A" w:rsidRDefault="005E202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432D" w14:textId="77777777" w:rsidR="005E202A" w:rsidRDefault="005E20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840D" w14:textId="77777777" w:rsidR="00940EB1" w:rsidRDefault="00940EB1" w:rsidP="005E202A">
      <w:pPr>
        <w:spacing w:after="0" w:line="240" w:lineRule="auto"/>
      </w:pPr>
      <w:r>
        <w:separator/>
      </w:r>
    </w:p>
  </w:footnote>
  <w:footnote w:type="continuationSeparator" w:id="0">
    <w:p w14:paraId="5ABE93E1" w14:textId="77777777" w:rsidR="00940EB1" w:rsidRDefault="00940EB1" w:rsidP="005E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7EFE" w14:textId="77777777" w:rsidR="005E202A" w:rsidRDefault="005E20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8F59" w14:textId="77777777" w:rsidR="005E202A" w:rsidRDefault="005E202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1011" w14:textId="77777777" w:rsidR="005E202A" w:rsidRDefault="005E20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60E8B4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43779901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8F45C8"/>
    <w:multiLevelType w:val="hybridMultilevel"/>
    <w:tmpl w:val="B18AACE2"/>
    <w:lvl w:ilvl="0" w:tplc="C83EA726">
      <w:start w:val="1"/>
      <w:numFmt w:val="bullet"/>
      <w:lvlText w:val="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296FA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4D6DA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C6FE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E8AF6E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DCB0B2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6A64BC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867D2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2DA78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F6115"/>
    <w:multiLevelType w:val="multilevel"/>
    <w:tmpl w:val="06065858"/>
    <w:lvl w:ilvl="0">
      <w:start w:val="1"/>
      <w:numFmt w:val="bullet"/>
      <w:lvlText w:val=""/>
      <w:lvlJc w:val="left"/>
      <w:pPr>
        <w:tabs>
          <w:tab w:val="num" w:pos="6"/>
        </w:tabs>
        <w:ind w:left="6" w:hanging="360"/>
      </w:pPr>
      <w:rPr>
        <w:rFonts w:ascii="Wingdings" w:hAnsi="Wingdings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83B21"/>
    <w:multiLevelType w:val="hybridMultilevel"/>
    <w:tmpl w:val="20BC0D12"/>
    <w:lvl w:ilvl="0" w:tplc="D4E4C4D8">
      <w:start w:val="1"/>
      <w:numFmt w:val="bullet"/>
      <w:lvlText w:val="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0C99E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0BA5A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9E17F4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406EEC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21DFC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86B3E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188AC0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42C7C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A51AA5"/>
    <w:multiLevelType w:val="hybridMultilevel"/>
    <w:tmpl w:val="BAF4C0DE"/>
    <w:lvl w:ilvl="0" w:tplc="D11246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15387"/>
    <w:multiLevelType w:val="hybridMultilevel"/>
    <w:tmpl w:val="39AAA95C"/>
    <w:lvl w:ilvl="0" w:tplc="D11246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72BF7"/>
    <w:multiLevelType w:val="hybridMultilevel"/>
    <w:tmpl w:val="C1683FC0"/>
    <w:lvl w:ilvl="0" w:tplc="D11246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20288"/>
    <w:multiLevelType w:val="multilevel"/>
    <w:tmpl w:val="5128DB8C"/>
    <w:lvl w:ilvl="0">
      <w:start w:val="1"/>
      <w:numFmt w:val="bullet"/>
      <w:lvlText w:val=""/>
      <w:lvlJc w:val="left"/>
      <w:pPr>
        <w:tabs>
          <w:tab w:val="num" w:pos="6"/>
        </w:tabs>
        <w:ind w:left="6" w:hanging="360"/>
      </w:pPr>
      <w:rPr>
        <w:rFonts w:ascii="Wingdings" w:hAnsi="Wingdings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A0112"/>
    <w:multiLevelType w:val="multilevel"/>
    <w:tmpl w:val="1B5A8F0A"/>
    <w:lvl w:ilvl="0">
      <w:start w:val="1"/>
      <w:numFmt w:val="bullet"/>
      <w:lvlText w:val=""/>
      <w:lvlJc w:val="left"/>
      <w:pPr>
        <w:tabs>
          <w:tab w:val="num" w:pos="6"/>
        </w:tabs>
        <w:ind w:left="6" w:hanging="360"/>
      </w:pPr>
      <w:rPr>
        <w:rFonts w:ascii="Wingdings" w:hAnsi="Wingdings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1202E9"/>
    <w:multiLevelType w:val="hybridMultilevel"/>
    <w:tmpl w:val="929A850C"/>
    <w:lvl w:ilvl="0" w:tplc="B6440456">
      <w:start w:val="1"/>
      <w:numFmt w:val="bullet"/>
      <w:lvlText w:val="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5663B8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E03AA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0C506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AC2A64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60C84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6CFB2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72634A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81804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EA06B7"/>
    <w:multiLevelType w:val="hybridMultilevel"/>
    <w:tmpl w:val="D3561790"/>
    <w:lvl w:ilvl="0" w:tplc="D112464E">
      <w:start w:val="1"/>
      <w:numFmt w:val="bullet"/>
      <w:lvlText w:val=""/>
      <w:lvlJc w:val="left"/>
      <w:pPr>
        <w:ind w:left="748" w:hanging="360"/>
      </w:pPr>
      <w:rPr>
        <w:rFonts w:ascii="Wingdings" w:hAnsi="Wingdings" w:hint="default"/>
        <w:color w:val="C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80738"/>
    <w:multiLevelType w:val="hybridMultilevel"/>
    <w:tmpl w:val="565455A0"/>
    <w:lvl w:ilvl="0" w:tplc="4EA8F868">
      <w:start w:val="1"/>
      <w:numFmt w:val="bullet"/>
      <w:lvlText w:val="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6559C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4B5D2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C5292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8CF04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2D63E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5C378C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FEBA5C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86786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397396"/>
    <w:multiLevelType w:val="multilevel"/>
    <w:tmpl w:val="0262B26E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8A031C"/>
    <w:multiLevelType w:val="hybridMultilevel"/>
    <w:tmpl w:val="EF12176A"/>
    <w:lvl w:ilvl="0" w:tplc="D11246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34211"/>
    <w:multiLevelType w:val="hybridMultilevel"/>
    <w:tmpl w:val="971A6D56"/>
    <w:lvl w:ilvl="0" w:tplc="EE48CCFE">
      <w:start w:val="1"/>
      <w:numFmt w:val="bullet"/>
      <w:lvlText w:val="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31849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E70F6">
      <w:start w:val="1"/>
      <w:numFmt w:val="bullet"/>
      <w:lvlText w:val="-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FE6704">
      <w:start w:val="1"/>
      <w:numFmt w:val="bullet"/>
      <w:lvlText w:val="▪"/>
      <w:lvlJc w:val="left"/>
      <w:pPr>
        <w:ind w:left="1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909B08">
      <w:start w:val="1"/>
      <w:numFmt w:val="bullet"/>
      <w:lvlText w:val="•"/>
      <w:lvlJc w:val="left"/>
      <w:pPr>
        <w:ind w:left="2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C903A">
      <w:start w:val="1"/>
      <w:numFmt w:val="bullet"/>
      <w:lvlText w:val="o"/>
      <w:lvlJc w:val="left"/>
      <w:pPr>
        <w:ind w:left="3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EB0CC">
      <w:start w:val="1"/>
      <w:numFmt w:val="bullet"/>
      <w:lvlText w:val="▪"/>
      <w:lvlJc w:val="left"/>
      <w:pPr>
        <w:ind w:left="3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E8E8A4">
      <w:start w:val="1"/>
      <w:numFmt w:val="bullet"/>
      <w:lvlText w:val="•"/>
      <w:lvlJc w:val="left"/>
      <w:pPr>
        <w:ind w:left="4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70D448">
      <w:start w:val="1"/>
      <w:numFmt w:val="bullet"/>
      <w:lvlText w:val="o"/>
      <w:lvlJc w:val="left"/>
      <w:pPr>
        <w:ind w:left="5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7A6D1C">
      <w:start w:val="1"/>
      <w:numFmt w:val="bullet"/>
      <w:lvlText w:val="▪"/>
      <w:lvlJc w:val="left"/>
      <w:pPr>
        <w:ind w:left="6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2289299">
    <w:abstractNumId w:val="12"/>
  </w:num>
  <w:num w:numId="2" w16cid:durableId="1079981426">
    <w:abstractNumId w:val="3"/>
  </w:num>
  <w:num w:numId="3" w16cid:durableId="618529240">
    <w:abstractNumId w:val="4"/>
  </w:num>
  <w:num w:numId="4" w16cid:durableId="1274902330">
    <w:abstractNumId w:val="8"/>
  </w:num>
  <w:num w:numId="5" w16cid:durableId="437143980">
    <w:abstractNumId w:val="2"/>
  </w:num>
  <w:num w:numId="6" w16cid:durableId="678771049">
    <w:abstractNumId w:val="10"/>
  </w:num>
  <w:num w:numId="7" w16cid:durableId="1993943261">
    <w:abstractNumId w:val="0"/>
  </w:num>
  <w:num w:numId="8" w16cid:durableId="1865167242">
    <w:abstractNumId w:val="13"/>
  </w:num>
  <w:num w:numId="9" w16cid:durableId="1353845557">
    <w:abstractNumId w:val="11"/>
  </w:num>
  <w:num w:numId="10" w16cid:durableId="1934435647">
    <w:abstractNumId w:val="9"/>
  </w:num>
  <w:num w:numId="11" w16cid:durableId="159271225">
    <w:abstractNumId w:val="5"/>
  </w:num>
  <w:num w:numId="12" w16cid:durableId="1297180202">
    <w:abstractNumId w:val="6"/>
  </w:num>
  <w:num w:numId="13" w16cid:durableId="1323463400">
    <w:abstractNumId w:val="7"/>
  </w:num>
  <w:num w:numId="14" w16cid:durableId="866673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2F"/>
    <w:rsid w:val="00023D1B"/>
    <w:rsid w:val="00061151"/>
    <w:rsid w:val="0007636B"/>
    <w:rsid w:val="000A4AF4"/>
    <w:rsid w:val="001577E9"/>
    <w:rsid w:val="00216588"/>
    <w:rsid w:val="002354C0"/>
    <w:rsid w:val="002F2036"/>
    <w:rsid w:val="00300E0F"/>
    <w:rsid w:val="003063A0"/>
    <w:rsid w:val="00585C44"/>
    <w:rsid w:val="00596B4D"/>
    <w:rsid w:val="005E202A"/>
    <w:rsid w:val="005F252F"/>
    <w:rsid w:val="005F5D1A"/>
    <w:rsid w:val="006B6034"/>
    <w:rsid w:val="007057CD"/>
    <w:rsid w:val="007637B6"/>
    <w:rsid w:val="007A13FF"/>
    <w:rsid w:val="00812AC0"/>
    <w:rsid w:val="00845774"/>
    <w:rsid w:val="00857232"/>
    <w:rsid w:val="00865FB8"/>
    <w:rsid w:val="00871701"/>
    <w:rsid w:val="00871C49"/>
    <w:rsid w:val="008B4C1A"/>
    <w:rsid w:val="00940EB1"/>
    <w:rsid w:val="00944795"/>
    <w:rsid w:val="009969AF"/>
    <w:rsid w:val="009F1FD1"/>
    <w:rsid w:val="00A82318"/>
    <w:rsid w:val="00AA51A4"/>
    <w:rsid w:val="00B31012"/>
    <w:rsid w:val="00B50BB6"/>
    <w:rsid w:val="00B81DD7"/>
    <w:rsid w:val="00BA0AC5"/>
    <w:rsid w:val="00BF198A"/>
    <w:rsid w:val="00C61B3F"/>
    <w:rsid w:val="00C63983"/>
    <w:rsid w:val="00D25FBA"/>
    <w:rsid w:val="00D84A5E"/>
    <w:rsid w:val="00E25137"/>
    <w:rsid w:val="00E9457B"/>
    <w:rsid w:val="00EC27E9"/>
    <w:rsid w:val="00EF47E4"/>
    <w:rsid w:val="00F95B62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E5A8"/>
  <w15:chartTrackingRefBased/>
  <w15:docId w15:val="{4A3185B6-202B-477E-AB3C-4909D024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2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2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2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2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2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2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2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2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2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F2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rsid w:val="005F2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2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25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25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25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25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25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25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5F2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F2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2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2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2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25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25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25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2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25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252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E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202A"/>
  </w:style>
  <w:style w:type="paragraph" w:styleId="Pieddepage">
    <w:name w:val="footer"/>
    <w:basedOn w:val="Normal"/>
    <w:link w:val="PieddepageCar"/>
    <w:uiPriority w:val="99"/>
    <w:unhideWhenUsed/>
    <w:rsid w:val="005E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991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alfoldi</dc:creator>
  <cp:keywords/>
  <dc:description/>
  <cp:lastModifiedBy>francis alfoldi</cp:lastModifiedBy>
  <cp:revision>8</cp:revision>
  <dcterms:created xsi:type="dcterms:W3CDTF">2024-12-12T03:08:00Z</dcterms:created>
  <dcterms:modified xsi:type="dcterms:W3CDTF">2026-05-04T09:17:00Z</dcterms:modified>
</cp:coreProperties>
</file>